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7E2D08">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41C4FD0" w:rsidR="00817766" w:rsidRPr="00F76785" w:rsidRDefault="00817766" w:rsidP="007E2D0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7E2D08" w:rsidRPr="007E2D08">
        <w:rPr>
          <w:rFonts w:eastAsia="Calibri"/>
          <w:b/>
          <w:color w:val="000000"/>
          <w:sz w:val="28"/>
          <w:szCs w:val="28"/>
          <w:lang w:eastAsia="en-US"/>
        </w:rPr>
        <w:t>Modernizacja</w:t>
      </w:r>
      <w:r w:rsidR="007E2D08">
        <w:rPr>
          <w:rFonts w:eastAsia="Calibri"/>
          <w:b/>
          <w:color w:val="000000"/>
          <w:sz w:val="28"/>
          <w:szCs w:val="28"/>
          <w:lang w:eastAsia="en-US"/>
        </w:rPr>
        <w:t xml:space="preserve"> </w:t>
      </w:r>
      <w:r w:rsidR="007E2D08" w:rsidRPr="007E2D08">
        <w:rPr>
          <w:rFonts w:eastAsia="Calibri"/>
          <w:b/>
          <w:color w:val="000000"/>
          <w:sz w:val="28"/>
          <w:szCs w:val="28"/>
          <w:lang w:eastAsia="en-US"/>
        </w:rPr>
        <w:t>górniczego wyciągu szybowego szybu Grunwald III przedział północny w zakresie</w:t>
      </w:r>
      <w:r w:rsidR="007E2D08">
        <w:rPr>
          <w:rFonts w:eastAsia="Calibri"/>
          <w:b/>
          <w:color w:val="000000"/>
          <w:sz w:val="28"/>
          <w:szCs w:val="28"/>
          <w:lang w:eastAsia="en-US"/>
        </w:rPr>
        <w:t xml:space="preserve"> </w:t>
      </w:r>
      <w:r w:rsidR="007E2D08" w:rsidRPr="007E2D08">
        <w:rPr>
          <w:rFonts w:eastAsia="Calibri"/>
          <w:b/>
          <w:color w:val="000000"/>
          <w:sz w:val="28"/>
          <w:szCs w:val="28"/>
          <w:lang w:eastAsia="en-US"/>
        </w:rPr>
        <w:t>wymiany naczynia wyciągowego dla Polskiej Grupy Górniczej S.A. Oddział</w:t>
      </w:r>
      <w:r w:rsidR="007E2D08">
        <w:rPr>
          <w:rFonts w:eastAsia="Calibri"/>
          <w:b/>
          <w:color w:val="000000"/>
          <w:sz w:val="28"/>
          <w:szCs w:val="28"/>
          <w:lang w:eastAsia="en-US"/>
        </w:rPr>
        <w:t xml:space="preserve"> </w:t>
      </w:r>
      <w:r w:rsidR="007E2D08" w:rsidRPr="007E2D08">
        <w:rPr>
          <w:rFonts w:eastAsia="Calibri"/>
          <w:b/>
          <w:color w:val="000000"/>
          <w:sz w:val="28"/>
          <w:szCs w:val="28"/>
          <w:lang w:eastAsia="en-US"/>
        </w:rPr>
        <w:t xml:space="preserve">KWK Ruda Ruch Halemba </w:t>
      </w:r>
      <w:r w:rsidR="007E2D08">
        <w:rPr>
          <w:rFonts w:eastAsia="Calibri"/>
          <w:b/>
          <w:color w:val="000000"/>
          <w:sz w:val="28"/>
          <w:szCs w:val="28"/>
          <w:lang w:eastAsia="en-US"/>
        </w:rPr>
        <w:br/>
      </w:r>
      <w:r w:rsidR="007E2D08" w:rsidRPr="007E2D08">
        <w:rPr>
          <w:rFonts w:eastAsia="Calibri"/>
          <w:b/>
          <w:color w:val="000000"/>
          <w:sz w:val="28"/>
          <w:szCs w:val="28"/>
          <w:lang w:eastAsia="en-US"/>
        </w:rPr>
        <w:t>z podziałem na 2 zadania</w:t>
      </w:r>
      <w:r w:rsidR="007E2D08">
        <w:rPr>
          <w:rFonts w:eastAsia="Calibri"/>
          <w:b/>
          <w:color w:val="000000"/>
          <w:sz w:val="28"/>
          <w:szCs w:val="28"/>
          <w:lang w:eastAsia="en-US"/>
        </w:rPr>
        <w:t>.</w:t>
      </w:r>
    </w:p>
    <w:p w14:paraId="1941BB7D" w14:textId="77777777" w:rsidR="007E2D08" w:rsidRDefault="007E2D08" w:rsidP="00817766">
      <w:pPr>
        <w:spacing w:before="120" w:line="312" w:lineRule="auto"/>
        <w:jc w:val="center"/>
        <w:rPr>
          <w:rFonts w:eastAsia="Calibri"/>
          <w:b/>
          <w:color w:val="000000"/>
          <w:sz w:val="28"/>
          <w:szCs w:val="28"/>
          <w:lang w:eastAsia="en-US"/>
        </w:rPr>
      </w:pPr>
    </w:p>
    <w:p w14:paraId="3DE14426" w14:textId="0DB5F9ED"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7E2D08" w:rsidRPr="007E2D08">
        <w:rPr>
          <w:rFonts w:eastAsia="Calibri"/>
          <w:b/>
          <w:color w:val="000000"/>
          <w:sz w:val="32"/>
          <w:szCs w:val="32"/>
          <w:lang w:eastAsia="en-US"/>
        </w:rPr>
        <w:t>442500981</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Default="0056144A" w:rsidP="00804500">
      <w:pPr>
        <w:spacing w:before="120" w:line="312" w:lineRule="auto"/>
        <w:jc w:val="both"/>
        <w:rPr>
          <w:rFonts w:eastAsia="Calibri"/>
          <w:color w:val="000000"/>
          <w:sz w:val="24"/>
          <w:szCs w:val="24"/>
          <w:lang w:eastAsia="en-US"/>
        </w:rPr>
      </w:pPr>
    </w:p>
    <w:p w14:paraId="3A819568" w14:textId="77777777" w:rsidR="00160E34" w:rsidRDefault="00160E34" w:rsidP="00804500">
      <w:pPr>
        <w:spacing w:before="120" w:line="312" w:lineRule="auto"/>
        <w:jc w:val="both"/>
        <w:rPr>
          <w:rFonts w:eastAsia="Calibri"/>
          <w:color w:val="000000"/>
          <w:sz w:val="24"/>
          <w:szCs w:val="24"/>
          <w:lang w:eastAsia="en-US"/>
        </w:rPr>
      </w:pPr>
    </w:p>
    <w:p w14:paraId="745E4229" w14:textId="77777777" w:rsidR="00160E34" w:rsidRDefault="00160E34" w:rsidP="00804500">
      <w:pPr>
        <w:spacing w:before="120" w:line="312" w:lineRule="auto"/>
        <w:jc w:val="both"/>
        <w:rPr>
          <w:rFonts w:eastAsia="Calibri"/>
          <w:color w:val="000000"/>
          <w:sz w:val="24"/>
          <w:szCs w:val="24"/>
          <w:lang w:eastAsia="en-US"/>
        </w:rPr>
      </w:pPr>
    </w:p>
    <w:p w14:paraId="5537F2CD" w14:textId="77777777" w:rsidR="00160E34" w:rsidRDefault="00160E34" w:rsidP="00160E34">
      <w:pPr>
        <w:spacing w:before="120" w:line="312" w:lineRule="auto"/>
        <w:jc w:val="center"/>
        <w:rPr>
          <w:rFonts w:eastAsia="Calibri"/>
          <w:color w:val="EE0000"/>
          <w:sz w:val="24"/>
          <w:szCs w:val="24"/>
          <w:lang w:eastAsia="en-US"/>
        </w:rPr>
      </w:pPr>
    </w:p>
    <w:p w14:paraId="3A268D15" w14:textId="77777777" w:rsidR="00160E34" w:rsidRDefault="00160E34" w:rsidP="00160E34">
      <w:pPr>
        <w:spacing w:before="120" w:line="312" w:lineRule="auto"/>
        <w:jc w:val="center"/>
        <w:rPr>
          <w:rFonts w:eastAsia="Calibri"/>
          <w:color w:val="EE0000"/>
          <w:sz w:val="24"/>
          <w:szCs w:val="24"/>
          <w:lang w:eastAsia="en-US"/>
        </w:rPr>
      </w:pPr>
    </w:p>
    <w:p w14:paraId="218AC0BE" w14:textId="77777777" w:rsidR="00160E34" w:rsidRDefault="00160E34" w:rsidP="00160E34">
      <w:pPr>
        <w:spacing w:before="120" w:line="312" w:lineRule="auto"/>
        <w:jc w:val="center"/>
        <w:rPr>
          <w:rFonts w:eastAsia="Calibri"/>
          <w:color w:val="EE0000"/>
          <w:sz w:val="24"/>
          <w:szCs w:val="24"/>
          <w:lang w:eastAsia="en-US"/>
        </w:rPr>
      </w:pPr>
    </w:p>
    <w:p w14:paraId="1CA0ECEA" w14:textId="77777777" w:rsidR="00160E34" w:rsidRDefault="00160E34" w:rsidP="00160E34">
      <w:pPr>
        <w:spacing w:before="120" w:line="312" w:lineRule="auto"/>
        <w:jc w:val="center"/>
        <w:rPr>
          <w:rFonts w:eastAsia="Calibri"/>
          <w:color w:val="EE0000"/>
          <w:sz w:val="24"/>
          <w:szCs w:val="24"/>
          <w:lang w:eastAsia="en-US"/>
        </w:rPr>
      </w:pPr>
    </w:p>
    <w:p w14:paraId="70F2D206" w14:textId="77777777" w:rsidR="00160E34" w:rsidRDefault="00160E34" w:rsidP="00160E34">
      <w:pPr>
        <w:spacing w:before="120" w:line="312" w:lineRule="auto"/>
        <w:jc w:val="center"/>
        <w:rPr>
          <w:rFonts w:eastAsia="Calibri"/>
          <w:color w:val="EE0000"/>
          <w:sz w:val="24"/>
          <w:szCs w:val="24"/>
          <w:lang w:eastAsia="en-US"/>
        </w:rPr>
      </w:pPr>
    </w:p>
    <w:p w14:paraId="1FD7BE8B" w14:textId="77777777" w:rsidR="00160E34" w:rsidRDefault="00160E34" w:rsidP="00160E34">
      <w:pPr>
        <w:spacing w:before="120" w:line="312" w:lineRule="auto"/>
        <w:jc w:val="center"/>
        <w:rPr>
          <w:rFonts w:eastAsia="Calibri"/>
          <w:color w:val="EE0000"/>
          <w:sz w:val="24"/>
          <w:szCs w:val="24"/>
          <w:lang w:eastAsia="en-US"/>
        </w:rPr>
      </w:pPr>
    </w:p>
    <w:p w14:paraId="7ACF32B8" w14:textId="77777777" w:rsidR="00160E34" w:rsidRDefault="00160E34" w:rsidP="00160E34">
      <w:pPr>
        <w:spacing w:before="120" w:line="312" w:lineRule="auto"/>
        <w:jc w:val="center"/>
        <w:rPr>
          <w:rFonts w:eastAsia="Calibri"/>
          <w:color w:val="EE0000"/>
          <w:sz w:val="24"/>
          <w:szCs w:val="24"/>
          <w:lang w:eastAsia="en-US"/>
        </w:rPr>
      </w:pPr>
    </w:p>
    <w:p w14:paraId="313EE6CB" w14:textId="77777777" w:rsidR="00160E34" w:rsidRDefault="00160E34" w:rsidP="00160E34">
      <w:pPr>
        <w:spacing w:before="120" w:line="312" w:lineRule="auto"/>
        <w:jc w:val="center"/>
        <w:rPr>
          <w:rFonts w:eastAsia="Calibri"/>
          <w:color w:val="EE0000"/>
          <w:sz w:val="24"/>
          <w:szCs w:val="24"/>
          <w:lang w:eastAsia="en-US"/>
        </w:rPr>
      </w:pPr>
    </w:p>
    <w:p w14:paraId="7B24F510" w14:textId="79D9BD45" w:rsidR="00160E34" w:rsidRPr="00160E34" w:rsidRDefault="00160E34" w:rsidP="00160E34">
      <w:pPr>
        <w:spacing w:before="120" w:line="312" w:lineRule="auto"/>
        <w:jc w:val="center"/>
        <w:rPr>
          <w:rFonts w:eastAsia="Calibri"/>
          <w:color w:val="EE0000"/>
          <w:sz w:val="24"/>
          <w:szCs w:val="24"/>
          <w:lang w:eastAsia="en-US"/>
        </w:rPr>
      </w:pPr>
      <w:r w:rsidRPr="00160E34">
        <w:rPr>
          <w:rFonts w:eastAsia="Calibri"/>
          <w:color w:val="EE0000"/>
          <w:sz w:val="24"/>
          <w:szCs w:val="24"/>
          <w:lang w:eastAsia="en-US"/>
        </w:rPr>
        <w:t>Tekst jednolity po modyfikacji z dnia 02.04.2026 r.</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1A046051" w14:textId="2063DF12" w:rsidR="00C7134F"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5419961" w:history="1">
            <w:r w:rsidR="00C7134F" w:rsidRPr="004672BB">
              <w:rPr>
                <w:rStyle w:val="Hipercze"/>
                <w:noProof/>
              </w:rPr>
              <w:t>Część I. Zamawiający:</w:t>
            </w:r>
            <w:r w:rsidR="00C7134F">
              <w:rPr>
                <w:noProof/>
                <w:webHidden/>
              </w:rPr>
              <w:tab/>
            </w:r>
            <w:r w:rsidR="00C7134F">
              <w:rPr>
                <w:noProof/>
                <w:webHidden/>
              </w:rPr>
              <w:fldChar w:fldCharType="begin"/>
            </w:r>
            <w:r w:rsidR="00C7134F">
              <w:rPr>
                <w:noProof/>
                <w:webHidden/>
              </w:rPr>
              <w:instrText xml:space="preserve"> PAGEREF _Toc225419961 \h </w:instrText>
            </w:r>
            <w:r w:rsidR="00C7134F">
              <w:rPr>
                <w:noProof/>
                <w:webHidden/>
              </w:rPr>
            </w:r>
            <w:r w:rsidR="00C7134F">
              <w:rPr>
                <w:noProof/>
                <w:webHidden/>
              </w:rPr>
              <w:fldChar w:fldCharType="separate"/>
            </w:r>
            <w:r w:rsidR="00686250">
              <w:rPr>
                <w:noProof/>
                <w:webHidden/>
              </w:rPr>
              <w:t>3</w:t>
            </w:r>
            <w:r w:rsidR="00C7134F">
              <w:rPr>
                <w:noProof/>
                <w:webHidden/>
              </w:rPr>
              <w:fldChar w:fldCharType="end"/>
            </w:r>
          </w:hyperlink>
        </w:p>
        <w:p w14:paraId="34EFB7BA" w14:textId="4ED027F8"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2" w:history="1">
            <w:r w:rsidRPr="004672BB">
              <w:rPr>
                <w:rStyle w:val="Hipercze"/>
                <w:noProof/>
              </w:rPr>
              <w:t>Część II. Postępowanie</w:t>
            </w:r>
            <w:r>
              <w:rPr>
                <w:noProof/>
                <w:webHidden/>
              </w:rPr>
              <w:tab/>
            </w:r>
            <w:r>
              <w:rPr>
                <w:noProof/>
                <w:webHidden/>
              </w:rPr>
              <w:fldChar w:fldCharType="begin"/>
            </w:r>
            <w:r>
              <w:rPr>
                <w:noProof/>
                <w:webHidden/>
              </w:rPr>
              <w:instrText xml:space="preserve"> PAGEREF _Toc225419962 \h </w:instrText>
            </w:r>
            <w:r>
              <w:rPr>
                <w:noProof/>
                <w:webHidden/>
              </w:rPr>
            </w:r>
            <w:r>
              <w:rPr>
                <w:noProof/>
                <w:webHidden/>
              </w:rPr>
              <w:fldChar w:fldCharType="separate"/>
            </w:r>
            <w:r w:rsidR="00686250">
              <w:rPr>
                <w:noProof/>
                <w:webHidden/>
              </w:rPr>
              <w:t>3</w:t>
            </w:r>
            <w:r>
              <w:rPr>
                <w:noProof/>
                <w:webHidden/>
              </w:rPr>
              <w:fldChar w:fldCharType="end"/>
            </w:r>
          </w:hyperlink>
        </w:p>
        <w:p w14:paraId="6B682C2A" w14:textId="108B928D"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3" w:history="1">
            <w:r w:rsidRPr="004672B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_Toc225419963 \h </w:instrText>
            </w:r>
            <w:r>
              <w:rPr>
                <w:noProof/>
                <w:webHidden/>
              </w:rPr>
            </w:r>
            <w:r>
              <w:rPr>
                <w:noProof/>
                <w:webHidden/>
              </w:rPr>
              <w:fldChar w:fldCharType="separate"/>
            </w:r>
            <w:r w:rsidR="00686250">
              <w:rPr>
                <w:noProof/>
                <w:webHidden/>
              </w:rPr>
              <w:t>4</w:t>
            </w:r>
            <w:r>
              <w:rPr>
                <w:noProof/>
                <w:webHidden/>
              </w:rPr>
              <w:fldChar w:fldCharType="end"/>
            </w:r>
          </w:hyperlink>
        </w:p>
        <w:p w14:paraId="1673400C" w14:textId="728E4798"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4" w:history="1">
            <w:r w:rsidRPr="004672BB">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_Toc225419964 \h </w:instrText>
            </w:r>
            <w:r>
              <w:rPr>
                <w:noProof/>
                <w:webHidden/>
              </w:rPr>
            </w:r>
            <w:r>
              <w:rPr>
                <w:noProof/>
                <w:webHidden/>
              </w:rPr>
              <w:fldChar w:fldCharType="separate"/>
            </w:r>
            <w:r w:rsidR="00686250">
              <w:rPr>
                <w:noProof/>
                <w:webHidden/>
              </w:rPr>
              <w:t>4</w:t>
            </w:r>
            <w:r>
              <w:rPr>
                <w:noProof/>
                <w:webHidden/>
              </w:rPr>
              <w:fldChar w:fldCharType="end"/>
            </w:r>
          </w:hyperlink>
        </w:p>
        <w:p w14:paraId="5E6CB857" w14:textId="3862F20A"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5" w:history="1">
            <w:r w:rsidRPr="004672BB">
              <w:rPr>
                <w:rStyle w:val="Hipercze"/>
                <w:noProof/>
              </w:rPr>
              <w:t>Część V. Kwalifikacja podmiotowa Wykonawców</w:t>
            </w:r>
            <w:r>
              <w:rPr>
                <w:noProof/>
                <w:webHidden/>
              </w:rPr>
              <w:tab/>
            </w:r>
            <w:r>
              <w:rPr>
                <w:noProof/>
                <w:webHidden/>
              </w:rPr>
              <w:fldChar w:fldCharType="begin"/>
            </w:r>
            <w:r>
              <w:rPr>
                <w:noProof/>
                <w:webHidden/>
              </w:rPr>
              <w:instrText xml:space="preserve"> PAGEREF _Toc225419965 \h </w:instrText>
            </w:r>
            <w:r>
              <w:rPr>
                <w:noProof/>
                <w:webHidden/>
              </w:rPr>
            </w:r>
            <w:r>
              <w:rPr>
                <w:noProof/>
                <w:webHidden/>
              </w:rPr>
              <w:fldChar w:fldCharType="separate"/>
            </w:r>
            <w:r w:rsidR="00686250">
              <w:rPr>
                <w:noProof/>
                <w:webHidden/>
              </w:rPr>
              <w:t>4</w:t>
            </w:r>
            <w:r>
              <w:rPr>
                <w:noProof/>
                <w:webHidden/>
              </w:rPr>
              <w:fldChar w:fldCharType="end"/>
            </w:r>
          </w:hyperlink>
        </w:p>
        <w:p w14:paraId="0BE8D35A" w14:textId="6EA9445D"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6" w:history="1">
            <w:r w:rsidRPr="004672B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_Toc225419966 \h </w:instrText>
            </w:r>
            <w:r>
              <w:rPr>
                <w:noProof/>
                <w:webHidden/>
              </w:rPr>
            </w:r>
            <w:r>
              <w:rPr>
                <w:noProof/>
                <w:webHidden/>
              </w:rPr>
              <w:fldChar w:fldCharType="separate"/>
            </w:r>
            <w:r w:rsidR="00686250">
              <w:rPr>
                <w:noProof/>
                <w:webHidden/>
              </w:rPr>
              <w:t>7</w:t>
            </w:r>
            <w:r>
              <w:rPr>
                <w:noProof/>
                <w:webHidden/>
              </w:rPr>
              <w:fldChar w:fldCharType="end"/>
            </w:r>
          </w:hyperlink>
        </w:p>
        <w:p w14:paraId="7E00CCD4" w14:textId="05E9BCC4"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7" w:history="1">
            <w:r w:rsidRPr="004672BB">
              <w:rPr>
                <w:rStyle w:val="Hipercze"/>
                <w:noProof/>
              </w:rPr>
              <w:t>Część VII. Udostępnienie zasobów</w:t>
            </w:r>
            <w:r>
              <w:rPr>
                <w:noProof/>
                <w:webHidden/>
              </w:rPr>
              <w:tab/>
            </w:r>
            <w:r>
              <w:rPr>
                <w:noProof/>
                <w:webHidden/>
              </w:rPr>
              <w:fldChar w:fldCharType="begin"/>
            </w:r>
            <w:r>
              <w:rPr>
                <w:noProof/>
                <w:webHidden/>
              </w:rPr>
              <w:instrText xml:space="preserve"> PAGEREF _Toc225419967 \h </w:instrText>
            </w:r>
            <w:r>
              <w:rPr>
                <w:noProof/>
                <w:webHidden/>
              </w:rPr>
            </w:r>
            <w:r>
              <w:rPr>
                <w:noProof/>
                <w:webHidden/>
              </w:rPr>
              <w:fldChar w:fldCharType="separate"/>
            </w:r>
            <w:r w:rsidR="00686250">
              <w:rPr>
                <w:noProof/>
                <w:webHidden/>
              </w:rPr>
              <w:t>7</w:t>
            </w:r>
            <w:r>
              <w:rPr>
                <w:noProof/>
                <w:webHidden/>
              </w:rPr>
              <w:fldChar w:fldCharType="end"/>
            </w:r>
          </w:hyperlink>
        </w:p>
        <w:p w14:paraId="7FBED680" w14:textId="31F2F94C"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8" w:history="1">
            <w:r w:rsidRPr="004672BB">
              <w:rPr>
                <w:rStyle w:val="Hipercze"/>
                <w:noProof/>
              </w:rPr>
              <w:t>Część VIII. JEDZ. Podmiotowe środki dowodowe.</w:t>
            </w:r>
            <w:r>
              <w:rPr>
                <w:noProof/>
                <w:webHidden/>
              </w:rPr>
              <w:tab/>
            </w:r>
            <w:r>
              <w:rPr>
                <w:noProof/>
                <w:webHidden/>
              </w:rPr>
              <w:fldChar w:fldCharType="begin"/>
            </w:r>
            <w:r>
              <w:rPr>
                <w:noProof/>
                <w:webHidden/>
              </w:rPr>
              <w:instrText xml:space="preserve"> PAGEREF _Toc225419968 \h </w:instrText>
            </w:r>
            <w:r>
              <w:rPr>
                <w:noProof/>
                <w:webHidden/>
              </w:rPr>
            </w:r>
            <w:r>
              <w:rPr>
                <w:noProof/>
                <w:webHidden/>
              </w:rPr>
              <w:fldChar w:fldCharType="separate"/>
            </w:r>
            <w:r w:rsidR="00686250">
              <w:rPr>
                <w:noProof/>
                <w:webHidden/>
              </w:rPr>
              <w:t>8</w:t>
            </w:r>
            <w:r>
              <w:rPr>
                <w:noProof/>
                <w:webHidden/>
              </w:rPr>
              <w:fldChar w:fldCharType="end"/>
            </w:r>
          </w:hyperlink>
        </w:p>
        <w:p w14:paraId="5737E582" w14:textId="69086050"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69" w:history="1">
            <w:r w:rsidRPr="004672BB">
              <w:rPr>
                <w:rStyle w:val="Hipercze"/>
                <w:noProof/>
              </w:rPr>
              <w:t>Część IX. Przedmiotowe środki dowodowe</w:t>
            </w:r>
            <w:r>
              <w:rPr>
                <w:noProof/>
                <w:webHidden/>
              </w:rPr>
              <w:tab/>
            </w:r>
            <w:r>
              <w:rPr>
                <w:noProof/>
                <w:webHidden/>
              </w:rPr>
              <w:fldChar w:fldCharType="begin"/>
            </w:r>
            <w:r>
              <w:rPr>
                <w:noProof/>
                <w:webHidden/>
              </w:rPr>
              <w:instrText xml:space="preserve"> PAGEREF _Toc225419969 \h </w:instrText>
            </w:r>
            <w:r>
              <w:rPr>
                <w:noProof/>
                <w:webHidden/>
              </w:rPr>
            </w:r>
            <w:r>
              <w:rPr>
                <w:noProof/>
                <w:webHidden/>
              </w:rPr>
              <w:fldChar w:fldCharType="separate"/>
            </w:r>
            <w:r w:rsidR="00686250">
              <w:rPr>
                <w:noProof/>
                <w:webHidden/>
              </w:rPr>
              <w:t>12</w:t>
            </w:r>
            <w:r>
              <w:rPr>
                <w:noProof/>
                <w:webHidden/>
              </w:rPr>
              <w:fldChar w:fldCharType="end"/>
            </w:r>
          </w:hyperlink>
        </w:p>
        <w:p w14:paraId="166C938E" w14:textId="6ECA8FC5"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0" w:history="1">
            <w:r w:rsidRPr="004672BB">
              <w:rPr>
                <w:rStyle w:val="Hipercze"/>
                <w:noProof/>
              </w:rPr>
              <w:t>Część X. Podwykonawstwo</w:t>
            </w:r>
            <w:r>
              <w:rPr>
                <w:noProof/>
                <w:webHidden/>
              </w:rPr>
              <w:tab/>
            </w:r>
            <w:r>
              <w:rPr>
                <w:noProof/>
                <w:webHidden/>
              </w:rPr>
              <w:fldChar w:fldCharType="begin"/>
            </w:r>
            <w:r>
              <w:rPr>
                <w:noProof/>
                <w:webHidden/>
              </w:rPr>
              <w:instrText xml:space="preserve"> PAGEREF _Toc225419970 \h </w:instrText>
            </w:r>
            <w:r>
              <w:rPr>
                <w:noProof/>
                <w:webHidden/>
              </w:rPr>
            </w:r>
            <w:r>
              <w:rPr>
                <w:noProof/>
                <w:webHidden/>
              </w:rPr>
              <w:fldChar w:fldCharType="separate"/>
            </w:r>
            <w:r w:rsidR="00686250">
              <w:rPr>
                <w:noProof/>
                <w:webHidden/>
              </w:rPr>
              <w:t>12</w:t>
            </w:r>
            <w:r>
              <w:rPr>
                <w:noProof/>
                <w:webHidden/>
              </w:rPr>
              <w:fldChar w:fldCharType="end"/>
            </w:r>
          </w:hyperlink>
        </w:p>
        <w:p w14:paraId="5E657491" w14:textId="00E712A7"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1" w:history="1">
            <w:r w:rsidRPr="004672BB">
              <w:rPr>
                <w:rStyle w:val="Hipercze"/>
                <w:noProof/>
              </w:rPr>
              <w:t>Część XI. Wadium</w:t>
            </w:r>
            <w:r>
              <w:rPr>
                <w:noProof/>
                <w:webHidden/>
              </w:rPr>
              <w:tab/>
            </w:r>
            <w:r>
              <w:rPr>
                <w:noProof/>
                <w:webHidden/>
              </w:rPr>
              <w:fldChar w:fldCharType="begin"/>
            </w:r>
            <w:r>
              <w:rPr>
                <w:noProof/>
                <w:webHidden/>
              </w:rPr>
              <w:instrText xml:space="preserve"> PAGEREF _Toc225419971 \h </w:instrText>
            </w:r>
            <w:r>
              <w:rPr>
                <w:noProof/>
                <w:webHidden/>
              </w:rPr>
            </w:r>
            <w:r>
              <w:rPr>
                <w:noProof/>
                <w:webHidden/>
              </w:rPr>
              <w:fldChar w:fldCharType="separate"/>
            </w:r>
            <w:r w:rsidR="00686250">
              <w:rPr>
                <w:noProof/>
                <w:webHidden/>
              </w:rPr>
              <w:t>13</w:t>
            </w:r>
            <w:r>
              <w:rPr>
                <w:noProof/>
                <w:webHidden/>
              </w:rPr>
              <w:fldChar w:fldCharType="end"/>
            </w:r>
          </w:hyperlink>
        </w:p>
        <w:p w14:paraId="7535D18A" w14:textId="4C95D710"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2" w:history="1">
            <w:r w:rsidRPr="004672BB">
              <w:rPr>
                <w:rStyle w:val="Hipercze"/>
                <w:noProof/>
              </w:rPr>
              <w:t>Część XII. Opis sposobu przygotowania oferty</w:t>
            </w:r>
            <w:r>
              <w:rPr>
                <w:noProof/>
                <w:webHidden/>
              </w:rPr>
              <w:tab/>
            </w:r>
            <w:r>
              <w:rPr>
                <w:noProof/>
                <w:webHidden/>
              </w:rPr>
              <w:fldChar w:fldCharType="begin"/>
            </w:r>
            <w:r>
              <w:rPr>
                <w:noProof/>
                <w:webHidden/>
              </w:rPr>
              <w:instrText xml:space="preserve"> PAGEREF _Toc225419972 \h </w:instrText>
            </w:r>
            <w:r>
              <w:rPr>
                <w:noProof/>
                <w:webHidden/>
              </w:rPr>
            </w:r>
            <w:r>
              <w:rPr>
                <w:noProof/>
                <w:webHidden/>
              </w:rPr>
              <w:fldChar w:fldCharType="separate"/>
            </w:r>
            <w:r w:rsidR="00686250">
              <w:rPr>
                <w:noProof/>
                <w:webHidden/>
              </w:rPr>
              <w:t>14</w:t>
            </w:r>
            <w:r>
              <w:rPr>
                <w:noProof/>
                <w:webHidden/>
              </w:rPr>
              <w:fldChar w:fldCharType="end"/>
            </w:r>
          </w:hyperlink>
        </w:p>
        <w:p w14:paraId="2CB4866E" w14:textId="5EBADB35"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3" w:history="1">
            <w:r w:rsidRPr="004672B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_Toc225419973 \h </w:instrText>
            </w:r>
            <w:r>
              <w:rPr>
                <w:noProof/>
                <w:webHidden/>
              </w:rPr>
            </w:r>
            <w:r>
              <w:rPr>
                <w:noProof/>
                <w:webHidden/>
              </w:rPr>
              <w:fldChar w:fldCharType="separate"/>
            </w:r>
            <w:r w:rsidR="00686250">
              <w:rPr>
                <w:noProof/>
                <w:webHidden/>
              </w:rPr>
              <w:t>17</w:t>
            </w:r>
            <w:r>
              <w:rPr>
                <w:noProof/>
                <w:webHidden/>
              </w:rPr>
              <w:fldChar w:fldCharType="end"/>
            </w:r>
          </w:hyperlink>
        </w:p>
        <w:p w14:paraId="249607FF" w14:textId="438F2096"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4" w:history="1">
            <w:r w:rsidRPr="004672B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_Toc225419974 \h </w:instrText>
            </w:r>
            <w:r>
              <w:rPr>
                <w:noProof/>
                <w:webHidden/>
              </w:rPr>
            </w:r>
            <w:r>
              <w:rPr>
                <w:noProof/>
                <w:webHidden/>
              </w:rPr>
              <w:fldChar w:fldCharType="separate"/>
            </w:r>
            <w:r w:rsidR="00686250">
              <w:rPr>
                <w:noProof/>
                <w:webHidden/>
              </w:rPr>
              <w:t>17</w:t>
            </w:r>
            <w:r>
              <w:rPr>
                <w:noProof/>
                <w:webHidden/>
              </w:rPr>
              <w:fldChar w:fldCharType="end"/>
            </w:r>
          </w:hyperlink>
        </w:p>
        <w:p w14:paraId="2ABD99E7" w14:textId="4AC919AA"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5" w:history="1">
            <w:r w:rsidRPr="004672BB">
              <w:rPr>
                <w:rStyle w:val="Hipercze"/>
                <w:noProof/>
              </w:rPr>
              <w:t>Część XV. Opis sposobu obliczenia ceny</w:t>
            </w:r>
            <w:r>
              <w:rPr>
                <w:noProof/>
                <w:webHidden/>
              </w:rPr>
              <w:tab/>
            </w:r>
            <w:r>
              <w:rPr>
                <w:noProof/>
                <w:webHidden/>
              </w:rPr>
              <w:fldChar w:fldCharType="begin"/>
            </w:r>
            <w:r>
              <w:rPr>
                <w:noProof/>
                <w:webHidden/>
              </w:rPr>
              <w:instrText xml:space="preserve"> PAGEREF _Toc225419975 \h </w:instrText>
            </w:r>
            <w:r>
              <w:rPr>
                <w:noProof/>
                <w:webHidden/>
              </w:rPr>
            </w:r>
            <w:r>
              <w:rPr>
                <w:noProof/>
                <w:webHidden/>
              </w:rPr>
              <w:fldChar w:fldCharType="separate"/>
            </w:r>
            <w:r w:rsidR="00686250">
              <w:rPr>
                <w:noProof/>
                <w:webHidden/>
              </w:rPr>
              <w:t>18</w:t>
            </w:r>
            <w:r>
              <w:rPr>
                <w:noProof/>
                <w:webHidden/>
              </w:rPr>
              <w:fldChar w:fldCharType="end"/>
            </w:r>
          </w:hyperlink>
        </w:p>
        <w:p w14:paraId="46C60BB5" w14:textId="7E232E1B"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6" w:history="1">
            <w:r w:rsidRPr="004672BB">
              <w:rPr>
                <w:rStyle w:val="Hipercze"/>
                <w:noProof/>
              </w:rPr>
              <w:t>Część XVI. Kryteria oceny ofert</w:t>
            </w:r>
            <w:r>
              <w:rPr>
                <w:noProof/>
                <w:webHidden/>
              </w:rPr>
              <w:tab/>
            </w:r>
            <w:r>
              <w:rPr>
                <w:noProof/>
                <w:webHidden/>
              </w:rPr>
              <w:fldChar w:fldCharType="begin"/>
            </w:r>
            <w:r>
              <w:rPr>
                <w:noProof/>
                <w:webHidden/>
              </w:rPr>
              <w:instrText xml:space="preserve"> PAGEREF _Toc225419976 \h </w:instrText>
            </w:r>
            <w:r>
              <w:rPr>
                <w:noProof/>
                <w:webHidden/>
              </w:rPr>
            </w:r>
            <w:r>
              <w:rPr>
                <w:noProof/>
                <w:webHidden/>
              </w:rPr>
              <w:fldChar w:fldCharType="separate"/>
            </w:r>
            <w:r w:rsidR="00686250">
              <w:rPr>
                <w:noProof/>
                <w:webHidden/>
              </w:rPr>
              <w:t>19</w:t>
            </w:r>
            <w:r>
              <w:rPr>
                <w:noProof/>
                <w:webHidden/>
              </w:rPr>
              <w:fldChar w:fldCharType="end"/>
            </w:r>
          </w:hyperlink>
        </w:p>
        <w:p w14:paraId="36BC01F6" w14:textId="4AC733D7"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7" w:history="1">
            <w:r w:rsidRPr="004672BB">
              <w:rPr>
                <w:rStyle w:val="Hipercze"/>
                <w:noProof/>
              </w:rPr>
              <w:t>Część XVII. Aukcja elektroniczna</w:t>
            </w:r>
            <w:r>
              <w:rPr>
                <w:noProof/>
                <w:webHidden/>
              </w:rPr>
              <w:tab/>
            </w:r>
            <w:r>
              <w:rPr>
                <w:noProof/>
                <w:webHidden/>
              </w:rPr>
              <w:fldChar w:fldCharType="begin"/>
            </w:r>
            <w:r>
              <w:rPr>
                <w:noProof/>
                <w:webHidden/>
              </w:rPr>
              <w:instrText xml:space="preserve"> PAGEREF _Toc225419977 \h </w:instrText>
            </w:r>
            <w:r>
              <w:rPr>
                <w:noProof/>
                <w:webHidden/>
              </w:rPr>
            </w:r>
            <w:r>
              <w:rPr>
                <w:noProof/>
                <w:webHidden/>
              </w:rPr>
              <w:fldChar w:fldCharType="separate"/>
            </w:r>
            <w:r w:rsidR="00686250">
              <w:rPr>
                <w:noProof/>
                <w:webHidden/>
              </w:rPr>
              <w:t>19</w:t>
            </w:r>
            <w:r>
              <w:rPr>
                <w:noProof/>
                <w:webHidden/>
              </w:rPr>
              <w:fldChar w:fldCharType="end"/>
            </w:r>
          </w:hyperlink>
        </w:p>
        <w:p w14:paraId="65A400B9" w14:textId="02014C9D"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8" w:history="1">
            <w:r w:rsidRPr="004672B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_Toc225419978 \h </w:instrText>
            </w:r>
            <w:r>
              <w:rPr>
                <w:noProof/>
                <w:webHidden/>
              </w:rPr>
            </w:r>
            <w:r>
              <w:rPr>
                <w:noProof/>
                <w:webHidden/>
              </w:rPr>
              <w:fldChar w:fldCharType="separate"/>
            </w:r>
            <w:r w:rsidR="00686250">
              <w:rPr>
                <w:noProof/>
                <w:webHidden/>
              </w:rPr>
              <w:t>22</w:t>
            </w:r>
            <w:r>
              <w:rPr>
                <w:noProof/>
                <w:webHidden/>
              </w:rPr>
              <w:fldChar w:fldCharType="end"/>
            </w:r>
          </w:hyperlink>
        </w:p>
        <w:p w14:paraId="5FBCA88D" w14:textId="11B32C0A"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79" w:history="1">
            <w:r w:rsidRPr="004672B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_Toc225419979 \h </w:instrText>
            </w:r>
            <w:r>
              <w:rPr>
                <w:noProof/>
                <w:webHidden/>
              </w:rPr>
            </w:r>
            <w:r>
              <w:rPr>
                <w:noProof/>
                <w:webHidden/>
              </w:rPr>
              <w:fldChar w:fldCharType="separate"/>
            </w:r>
            <w:r w:rsidR="00686250">
              <w:rPr>
                <w:noProof/>
                <w:webHidden/>
              </w:rPr>
              <w:t>23</w:t>
            </w:r>
            <w:r>
              <w:rPr>
                <w:noProof/>
                <w:webHidden/>
              </w:rPr>
              <w:fldChar w:fldCharType="end"/>
            </w:r>
          </w:hyperlink>
        </w:p>
        <w:p w14:paraId="639AFFEA" w14:textId="0AF20683"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80" w:history="1">
            <w:r w:rsidRPr="004672BB">
              <w:rPr>
                <w:rStyle w:val="Hipercze"/>
                <w:noProof/>
              </w:rPr>
              <w:t>Część XX. Istotne postanowienia umowy (IPU)</w:t>
            </w:r>
            <w:r>
              <w:rPr>
                <w:noProof/>
                <w:webHidden/>
              </w:rPr>
              <w:tab/>
            </w:r>
            <w:r>
              <w:rPr>
                <w:noProof/>
                <w:webHidden/>
              </w:rPr>
              <w:fldChar w:fldCharType="begin"/>
            </w:r>
            <w:r>
              <w:rPr>
                <w:noProof/>
                <w:webHidden/>
              </w:rPr>
              <w:instrText xml:space="preserve"> PAGEREF _Toc225419980 \h </w:instrText>
            </w:r>
            <w:r>
              <w:rPr>
                <w:noProof/>
                <w:webHidden/>
              </w:rPr>
            </w:r>
            <w:r>
              <w:rPr>
                <w:noProof/>
                <w:webHidden/>
              </w:rPr>
              <w:fldChar w:fldCharType="separate"/>
            </w:r>
            <w:r w:rsidR="00686250">
              <w:rPr>
                <w:noProof/>
                <w:webHidden/>
              </w:rPr>
              <w:t>23</w:t>
            </w:r>
            <w:r>
              <w:rPr>
                <w:noProof/>
                <w:webHidden/>
              </w:rPr>
              <w:fldChar w:fldCharType="end"/>
            </w:r>
          </w:hyperlink>
        </w:p>
        <w:p w14:paraId="4C5893EA" w14:textId="03FC181D"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81" w:history="1">
            <w:r w:rsidRPr="004672BB">
              <w:rPr>
                <w:rStyle w:val="Hipercze"/>
                <w:noProof/>
              </w:rPr>
              <w:t>Część XXI. Formalności, jakie należy dopełnić przed zawarciem umowy – dotyczy zadania nr 2.</w:t>
            </w:r>
            <w:r>
              <w:rPr>
                <w:noProof/>
                <w:webHidden/>
              </w:rPr>
              <w:tab/>
            </w:r>
            <w:r>
              <w:rPr>
                <w:noProof/>
                <w:webHidden/>
              </w:rPr>
              <w:fldChar w:fldCharType="begin"/>
            </w:r>
            <w:r>
              <w:rPr>
                <w:noProof/>
                <w:webHidden/>
              </w:rPr>
              <w:instrText xml:space="preserve"> PAGEREF _Toc225419981 \h </w:instrText>
            </w:r>
            <w:r>
              <w:rPr>
                <w:noProof/>
                <w:webHidden/>
              </w:rPr>
            </w:r>
            <w:r>
              <w:rPr>
                <w:noProof/>
                <w:webHidden/>
              </w:rPr>
              <w:fldChar w:fldCharType="separate"/>
            </w:r>
            <w:r w:rsidR="00686250">
              <w:rPr>
                <w:noProof/>
                <w:webHidden/>
              </w:rPr>
              <w:t>23</w:t>
            </w:r>
            <w:r>
              <w:rPr>
                <w:noProof/>
                <w:webHidden/>
              </w:rPr>
              <w:fldChar w:fldCharType="end"/>
            </w:r>
          </w:hyperlink>
        </w:p>
        <w:p w14:paraId="7D2F6506" w14:textId="1E2505E7"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82" w:history="1">
            <w:r w:rsidRPr="004672BB">
              <w:rPr>
                <w:rStyle w:val="Hipercze"/>
                <w:noProof/>
              </w:rPr>
              <w:t>Część XXII. Pouczenie o środkach ochrony prawnej.</w:t>
            </w:r>
            <w:r>
              <w:rPr>
                <w:noProof/>
                <w:webHidden/>
              </w:rPr>
              <w:tab/>
            </w:r>
            <w:r>
              <w:rPr>
                <w:noProof/>
                <w:webHidden/>
              </w:rPr>
              <w:fldChar w:fldCharType="begin"/>
            </w:r>
            <w:r>
              <w:rPr>
                <w:noProof/>
                <w:webHidden/>
              </w:rPr>
              <w:instrText xml:space="preserve"> PAGEREF _Toc225419982 \h </w:instrText>
            </w:r>
            <w:r>
              <w:rPr>
                <w:noProof/>
                <w:webHidden/>
              </w:rPr>
            </w:r>
            <w:r>
              <w:rPr>
                <w:noProof/>
                <w:webHidden/>
              </w:rPr>
              <w:fldChar w:fldCharType="separate"/>
            </w:r>
            <w:r w:rsidR="00686250">
              <w:rPr>
                <w:noProof/>
                <w:webHidden/>
              </w:rPr>
              <w:t>24</w:t>
            </w:r>
            <w:r>
              <w:rPr>
                <w:noProof/>
                <w:webHidden/>
              </w:rPr>
              <w:fldChar w:fldCharType="end"/>
            </w:r>
          </w:hyperlink>
        </w:p>
        <w:p w14:paraId="1E43A266" w14:textId="3BD51136" w:rsidR="00C7134F" w:rsidRDefault="00C7134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5419983" w:history="1">
            <w:r w:rsidRPr="004672BB">
              <w:rPr>
                <w:rStyle w:val="Hipercze"/>
                <w:noProof/>
              </w:rPr>
              <w:t>Wykaz załączników</w:t>
            </w:r>
            <w:r>
              <w:rPr>
                <w:noProof/>
                <w:webHidden/>
              </w:rPr>
              <w:tab/>
            </w:r>
            <w:r>
              <w:rPr>
                <w:noProof/>
                <w:webHidden/>
              </w:rPr>
              <w:fldChar w:fldCharType="begin"/>
            </w:r>
            <w:r>
              <w:rPr>
                <w:noProof/>
                <w:webHidden/>
              </w:rPr>
              <w:instrText xml:space="preserve"> PAGEREF _Toc225419983 \h </w:instrText>
            </w:r>
            <w:r>
              <w:rPr>
                <w:noProof/>
                <w:webHidden/>
              </w:rPr>
            </w:r>
            <w:r>
              <w:rPr>
                <w:noProof/>
                <w:webHidden/>
              </w:rPr>
              <w:fldChar w:fldCharType="separate"/>
            </w:r>
            <w:r w:rsidR="00686250">
              <w:rPr>
                <w:noProof/>
                <w:webHidden/>
              </w:rPr>
              <w:t>24</w:t>
            </w:r>
            <w:r>
              <w:rPr>
                <w:noProof/>
                <w:webHidden/>
              </w:rPr>
              <w:fldChar w:fldCharType="end"/>
            </w:r>
          </w:hyperlink>
        </w:p>
        <w:p w14:paraId="0F395070" w14:textId="23B9E96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2541996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592D69F" w14:textId="77777777" w:rsidR="007E2D08" w:rsidRPr="007E2D08" w:rsidRDefault="007E2D08" w:rsidP="007E2D08">
      <w:pPr>
        <w:spacing w:line="312" w:lineRule="auto"/>
        <w:jc w:val="both"/>
        <w:rPr>
          <w:bCs/>
          <w:iCs/>
          <w:sz w:val="24"/>
          <w:szCs w:val="24"/>
        </w:rPr>
      </w:pPr>
      <w:r w:rsidRPr="007E2D08">
        <w:rPr>
          <w:bCs/>
          <w:iCs/>
          <w:sz w:val="24"/>
          <w:szCs w:val="24"/>
        </w:rPr>
        <w:t>Oddział KWK Ruda</w:t>
      </w:r>
    </w:p>
    <w:p w14:paraId="4FAC7AAF" w14:textId="08DA823D" w:rsidR="00F13DFD" w:rsidRPr="008C4046" w:rsidRDefault="007E2D08" w:rsidP="007E2D08">
      <w:pPr>
        <w:spacing w:line="312" w:lineRule="auto"/>
        <w:jc w:val="both"/>
        <w:rPr>
          <w:bCs/>
          <w:iCs/>
          <w:sz w:val="24"/>
          <w:szCs w:val="24"/>
        </w:rPr>
      </w:pPr>
      <w:r w:rsidRPr="007E2D08">
        <w:rPr>
          <w:bCs/>
          <w:iCs/>
          <w:sz w:val="24"/>
          <w:szCs w:val="24"/>
        </w:rPr>
        <w:t>ul. Halembska 160, 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25419962"/>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705191">
      <w:pPr>
        <w:pStyle w:val="Akapitzlist"/>
        <w:numPr>
          <w:ilvl w:val="0"/>
          <w:numId w:val="5"/>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5B847426" w14:textId="74B5AFC9" w:rsidR="00F13DFD" w:rsidRDefault="00CA0422" w:rsidP="00705191">
      <w:pPr>
        <w:pStyle w:val="Akapitzlist"/>
        <w:numPr>
          <w:ilvl w:val="0"/>
          <w:numId w:val="5"/>
        </w:numPr>
        <w:spacing w:before="120" w:line="312" w:lineRule="auto"/>
        <w:ind w:hanging="357"/>
        <w:contextualSpacing w:val="0"/>
        <w:jc w:val="both"/>
      </w:pPr>
      <w:r w:rsidRPr="00057162">
        <w:t>Postępowanie jest prowadzone w języku polskim</w:t>
      </w:r>
      <w:r w:rsidR="000C22F4" w:rsidRPr="00057162">
        <w:t>.</w:t>
      </w:r>
    </w:p>
    <w:p w14:paraId="61F0A433" w14:textId="3D0032AB" w:rsidR="00FB1A3F" w:rsidRPr="00CB02DF" w:rsidRDefault="008C4046" w:rsidP="00705191">
      <w:pPr>
        <w:pStyle w:val="Akapitzlist"/>
        <w:numPr>
          <w:ilvl w:val="0"/>
          <w:numId w:val="5"/>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r w:rsidR="00CB02DF">
        <w:rPr>
          <w:szCs w:val="22"/>
        </w:rPr>
        <w:t xml:space="preserve"> – </w:t>
      </w:r>
      <w:r w:rsidR="00CB02DF" w:rsidRPr="00560011">
        <w:rPr>
          <w:b/>
          <w:szCs w:val="22"/>
        </w:rPr>
        <w:t>dotyczy Zadania nr 1</w:t>
      </w:r>
      <w:r w:rsidR="00CB02DF">
        <w:rPr>
          <w:b/>
          <w:szCs w:val="22"/>
        </w:rPr>
        <w:t>.</w:t>
      </w:r>
    </w:p>
    <w:p w14:paraId="1D4CDC04" w14:textId="77777777" w:rsidR="00C66561" w:rsidRPr="008C4046" w:rsidRDefault="00C66561" w:rsidP="00C66561">
      <w:pPr>
        <w:pStyle w:val="Akapitzlist"/>
        <w:ind w:left="360"/>
        <w:jc w:val="both"/>
        <w:rPr>
          <w:sz w:val="2"/>
          <w:szCs w:val="2"/>
        </w:rPr>
      </w:pPr>
    </w:p>
    <w:p w14:paraId="683F8691" w14:textId="2C2E258A" w:rsidR="00FB1A3F" w:rsidRPr="00057162" w:rsidRDefault="00FB1A3F" w:rsidP="00705191">
      <w:pPr>
        <w:pStyle w:val="Akapitzlist"/>
        <w:numPr>
          <w:ilvl w:val="0"/>
          <w:numId w:val="5"/>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705191">
      <w:pPr>
        <w:pStyle w:val="Akapitzlist"/>
        <w:numPr>
          <w:ilvl w:val="0"/>
          <w:numId w:val="5"/>
        </w:numPr>
        <w:spacing w:before="120" w:line="312" w:lineRule="auto"/>
        <w:ind w:hanging="357"/>
        <w:contextualSpacing w:val="0"/>
        <w:jc w:val="both"/>
      </w:pPr>
      <w:r w:rsidRPr="00076D3F">
        <w:t xml:space="preserve">Dodatkowo </w:t>
      </w:r>
      <w:r>
        <w:t>Z</w:t>
      </w:r>
      <w:r w:rsidRPr="00076D3F">
        <w:t>amawiający informuje, że</w:t>
      </w:r>
      <w:r>
        <w:t>:</w:t>
      </w:r>
    </w:p>
    <w:p w14:paraId="6302432E" w14:textId="2EE90722" w:rsidR="00FB1A3F" w:rsidRPr="00076D3F" w:rsidRDefault="00FB1A3F" w:rsidP="00705191">
      <w:pPr>
        <w:pStyle w:val="Akapitzlist"/>
        <w:numPr>
          <w:ilvl w:val="1"/>
          <w:numId w:val="5"/>
        </w:numPr>
        <w:spacing w:before="120" w:line="312" w:lineRule="auto"/>
        <w:ind w:hanging="357"/>
        <w:contextualSpacing w:val="0"/>
        <w:jc w:val="both"/>
      </w:pPr>
      <w:r w:rsidRPr="00076D3F">
        <w:lastRenderedPageBreak/>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5B64B6">
        <w:br/>
      </w:r>
      <w:r w:rsidRPr="00076D3F">
        <w:t>w sprawie zamówienia publicznego w zakresie niezgodnym z ustawą.</w:t>
      </w:r>
    </w:p>
    <w:p w14:paraId="2E53D40E" w14:textId="0A989DAF" w:rsidR="00F13DFD" w:rsidRPr="00FB1A3F" w:rsidRDefault="00FB1A3F" w:rsidP="00705191">
      <w:pPr>
        <w:pStyle w:val="Akapitzlist"/>
        <w:numPr>
          <w:ilvl w:val="1"/>
          <w:numId w:val="5"/>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254199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0C797A4B" w:rsidR="00F13DFD" w:rsidRPr="00D27AC6" w:rsidRDefault="00F13DFD" w:rsidP="00D27AC6">
      <w:pPr>
        <w:pStyle w:val="Akapitzlist"/>
        <w:numPr>
          <w:ilvl w:val="0"/>
          <w:numId w:val="1"/>
        </w:numPr>
        <w:spacing w:before="120" w:line="312" w:lineRule="auto"/>
        <w:jc w:val="both"/>
      </w:pPr>
      <w:r w:rsidRPr="00057162">
        <w:t xml:space="preserve">Przedmiotem zamówienia jest: </w:t>
      </w:r>
      <w:r w:rsidR="00D27AC6" w:rsidRPr="00D27AC6">
        <w:rPr>
          <w:b/>
          <w:bCs/>
        </w:rPr>
        <w:t xml:space="preserve">Modernizacja górniczego wyciągu szybowego szybu Grunwald III przedział północny w zakresie wymiany naczynia wyciągowego dla Polskiej Grupy Górniczej S.A. Oddział KWK Ruda Ruch Halemba z podziałem </w:t>
      </w:r>
      <w:r w:rsidR="00D27AC6">
        <w:rPr>
          <w:b/>
          <w:bCs/>
        </w:rPr>
        <w:br/>
      </w:r>
      <w:r w:rsidR="00D27AC6" w:rsidRPr="00D27AC6">
        <w:rPr>
          <w:b/>
          <w:bCs/>
        </w:rPr>
        <w:t>na 2 zadania</w:t>
      </w:r>
      <w:r w:rsidR="00D27AC6">
        <w:rPr>
          <w:b/>
          <w:bCs/>
        </w:rPr>
        <w:t>:</w:t>
      </w:r>
    </w:p>
    <w:p w14:paraId="012CC20A" w14:textId="5AF0CDF9" w:rsidR="00D27AC6" w:rsidRDefault="00D27AC6" w:rsidP="00D27AC6">
      <w:pPr>
        <w:pStyle w:val="Akapitzlist"/>
        <w:spacing w:before="120" w:line="312" w:lineRule="auto"/>
        <w:ind w:left="360"/>
        <w:jc w:val="both"/>
      </w:pPr>
      <w:r w:rsidRPr="00D27AC6">
        <w:rPr>
          <w:b/>
          <w:bCs/>
        </w:rPr>
        <w:t>Zadanie nr 1:</w:t>
      </w:r>
      <w:r w:rsidRPr="00D27AC6">
        <w:t xml:space="preserve"> </w:t>
      </w:r>
      <w:r w:rsidR="00D11469" w:rsidRPr="00D11469">
        <w:t xml:space="preserve">Dostawa zmodernizowanej fabrycznie nowej skipoklatki 30 Mg wraz </w:t>
      </w:r>
      <w:r w:rsidR="00D11469">
        <w:br/>
      </w:r>
      <w:r w:rsidR="00D11469" w:rsidRPr="00D11469">
        <w:t>z niezbędną dokumentacją</w:t>
      </w:r>
      <w:r w:rsidR="00D11469">
        <w:t>.</w:t>
      </w:r>
    </w:p>
    <w:p w14:paraId="11E60386" w14:textId="489A1A53" w:rsidR="00D27AC6" w:rsidRPr="00D27AC6" w:rsidRDefault="00D27AC6" w:rsidP="00D27AC6">
      <w:pPr>
        <w:pStyle w:val="Akapitzlist"/>
        <w:spacing w:before="120" w:line="312" w:lineRule="auto"/>
        <w:ind w:left="360"/>
        <w:jc w:val="both"/>
      </w:pPr>
      <w:r w:rsidRPr="00D27AC6">
        <w:rPr>
          <w:b/>
          <w:bCs/>
        </w:rPr>
        <w:t>Zadanie nr 2:</w:t>
      </w:r>
      <w:r w:rsidRPr="00D27AC6">
        <w:t xml:space="preserve"> </w:t>
      </w:r>
      <w:r w:rsidR="00D11469" w:rsidRPr="00D11469">
        <w:t>Kompleksowa wymiana dostarczonej skipoklatki 30 Mg w górniczym wyciągu szybowym szybu Grunwald III przedział północny</w:t>
      </w:r>
      <w:r w:rsidR="00D11469">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26073064"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D27AC6" w:rsidRPr="00D27AC6">
        <w:t xml:space="preserve"> 51541100</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32C216DC" w14:textId="66B85551" w:rsidR="00F625E4" w:rsidRPr="00D27AC6" w:rsidRDefault="00CA0422" w:rsidP="00D27AC6">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2541996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556D618D" w14:textId="674EC419"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4B975A70" w14:textId="77777777" w:rsidR="00D27AC6" w:rsidRDefault="008C4046" w:rsidP="00D27AC6">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0E8BBACD" w14:textId="2AEC7027" w:rsidR="00C30F34" w:rsidRPr="00D27AC6" w:rsidRDefault="008C4046" w:rsidP="00D27AC6">
      <w:pPr>
        <w:pStyle w:val="Akapitzlist"/>
        <w:numPr>
          <w:ilvl w:val="6"/>
          <w:numId w:val="1"/>
        </w:numPr>
        <w:spacing w:line="312" w:lineRule="auto"/>
        <w:ind w:left="426" w:hanging="426"/>
        <w:jc w:val="both"/>
        <w:rPr>
          <w:bCs/>
        </w:rPr>
      </w:pPr>
      <w:r w:rsidRPr="00D27AC6">
        <w:rPr>
          <w:bCs/>
        </w:rPr>
        <w:t>Zamawiający</w:t>
      </w:r>
      <w:r w:rsidR="00C30F34" w:rsidRPr="00D27AC6">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2541996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 xml:space="preserve">o szczególnych rozwiązaniach w zakresie przeciwdziałania wspieraniu agresji na Ukrainę </w:t>
      </w:r>
      <w:r w:rsidR="002D58D0" w:rsidRPr="00FC7C08">
        <w:lastRenderedPageBreak/>
        <w:t>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705191">
      <w:pPr>
        <w:pStyle w:val="Akapitzlist"/>
        <w:numPr>
          <w:ilvl w:val="1"/>
          <w:numId w:val="43"/>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705191">
      <w:pPr>
        <w:pStyle w:val="Akapitzlist"/>
        <w:numPr>
          <w:ilvl w:val="1"/>
          <w:numId w:val="43"/>
        </w:numPr>
        <w:spacing w:before="120" w:line="312" w:lineRule="auto"/>
        <w:contextualSpacing w:val="0"/>
        <w:jc w:val="both"/>
      </w:pPr>
      <w:bookmarkStart w:id="11" w:name="_Hlk226022344"/>
      <w:r w:rsidRPr="00057162">
        <w:lastRenderedPageBreak/>
        <w:t xml:space="preserve">zdolności technicznej lub zawodowej; </w:t>
      </w:r>
      <w:r w:rsidR="008C4046">
        <w:t>Wykonawca</w:t>
      </w:r>
      <w:r w:rsidRPr="00057162">
        <w:t xml:space="preserve"> wykaże, że:</w:t>
      </w:r>
    </w:p>
    <w:p w14:paraId="26EA52D3" w14:textId="0D586221" w:rsidR="00804500" w:rsidRPr="00ED7F69" w:rsidRDefault="00804500" w:rsidP="00705191">
      <w:pPr>
        <w:pStyle w:val="Akapitzlist"/>
        <w:numPr>
          <w:ilvl w:val="2"/>
          <w:numId w:val="15"/>
        </w:numPr>
        <w:spacing w:before="120" w:line="312" w:lineRule="auto"/>
        <w:jc w:val="both"/>
        <w:rPr>
          <w:color w:val="2E74B5" w:themeColor="accent5" w:themeShade="BF"/>
        </w:rPr>
      </w:pPr>
      <w:r w:rsidRPr="00057162">
        <w:t xml:space="preserve">w okresie </w:t>
      </w:r>
      <w:r w:rsidRPr="008468AB">
        <w:t>ostatnich</w:t>
      </w:r>
      <w:r w:rsidRPr="00057162">
        <w:t xml:space="preserve"> </w:t>
      </w:r>
      <w:r w:rsidR="00A002AB" w:rsidRPr="00ED7F69">
        <w:rPr>
          <w:bCs/>
          <w:iCs/>
        </w:rPr>
        <w:t>3 lat</w:t>
      </w:r>
      <w:r w:rsidR="00D175BB" w:rsidRPr="00ED7F69">
        <w:t xml:space="preserve"> </w:t>
      </w:r>
      <w:r w:rsidRPr="00AA0B17">
        <w:t xml:space="preserve">przed terminem składania ofert </w:t>
      </w:r>
      <w:r w:rsidRPr="00057162">
        <w:t xml:space="preserve">(a jeśli okres prowadzenia działalności jest krótszy to w tym okresie) wykonał  co najmniej </w:t>
      </w:r>
      <w:r w:rsidR="00ED7F69">
        <w:t>1</w:t>
      </w:r>
      <w:r w:rsidR="00CB6C88">
        <w:t xml:space="preserve"> </w:t>
      </w:r>
      <w:r w:rsidRPr="00057162">
        <w:t>usług</w:t>
      </w:r>
      <w:r w:rsidR="00ED7F69">
        <w:t>ę</w:t>
      </w:r>
      <w:r w:rsidR="0083261D">
        <w:t>:</w:t>
      </w:r>
    </w:p>
    <w:p w14:paraId="2F6DB5A5" w14:textId="00CD6943" w:rsidR="00ED7F69" w:rsidRPr="00160E34" w:rsidRDefault="00ED7F69" w:rsidP="00705191">
      <w:pPr>
        <w:pStyle w:val="Akapitzlist"/>
        <w:numPr>
          <w:ilvl w:val="0"/>
          <w:numId w:val="79"/>
        </w:numPr>
        <w:spacing w:before="120" w:line="276" w:lineRule="auto"/>
        <w:jc w:val="both"/>
        <w:rPr>
          <w:color w:val="EE0000"/>
        </w:rPr>
      </w:pPr>
      <w:r w:rsidRPr="00160E34">
        <w:rPr>
          <w:color w:val="EE0000"/>
        </w:rPr>
        <w:t>w zakresie zadania nr 1</w:t>
      </w:r>
      <w:r w:rsidR="0083261D" w:rsidRPr="00160E34">
        <w:rPr>
          <w:color w:val="EE0000"/>
        </w:rPr>
        <w:t xml:space="preserve"> –</w:t>
      </w:r>
      <w:r w:rsidRPr="00160E34">
        <w:rPr>
          <w:color w:val="EE0000"/>
        </w:rPr>
        <w:t xml:space="preserve"> </w:t>
      </w:r>
      <w:r w:rsidR="0083261D" w:rsidRPr="00160E34">
        <w:rPr>
          <w:color w:val="EE0000"/>
        </w:rPr>
        <w:t xml:space="preserve">polegającą na dostawie </w:t>
      </w:r>
      <w:r w:rsidR="00160E34" w:rsidRPr="00160E34">
        <w:rPr>
          <w:color w:val="EE0000"/>
        </w:rPr>
        <w:t>naczynia wyciągowego</w:t>
      </w:r>
      <w:r w:rsidR="0083261D" w:rsidRPr="00160E34">
        <w:rPr>
          <w:color w:val="EE0000"/>
        </w:rPr>
        <w:t>, na wartość łączną nie niższą niż 1 000 000,00 PLN.</w:t>
      </w:r>
    </w:p>
    <w:bookmarkEnd w:id="11"/>
    <w:p w14:paraId="6980D842" w14:textId="7B30482E" w:rsidR="0083261D" w:rsidRDefault="0083261D" w:rsidP="00705191">
      <w:pPr>
        <w:pStyle w:val="Akapitzlist"/>
        <w:numPr>
          <w:ilvl w:val="0"/>
          <w:numId w:val="79"/>
        </w:numPr>
        <w:spacing w:line="276" w:lineRule="auto"/>
        <w:jc w:val="both"/>
      </w:pPr>
      <w:r w:rsidRPr="0083261D">
        <w:t xml:space="preserve">w zakresie zadania nr 2 – polegającą na wymianie skipu lub skipoklatki </w:t>
      </w:r>
      <w:r>
        <w:br/>
      </w:r>
      <w:r w:rsidR="000B308D" w:rsidRPr="000B308D">
        <w:t>wraz z wykonaniem scalenia naczynia podczas wymiany</w:t>
      </w:r>
      <w:r w:rsidRPr="0083261D">
        <w:t>, na wartość łączną nie niższą niż 200 000,00 PLN</w:t>
      </w:r>
    </w:p>
    <w:p w14:paraId="12C846E5" w14:textId="580546FC" w:rsidR="00574D76" w:rsidRPr="00574D76" w:rsidRDefault="00574D76" w:rsidP="00574D76">
      <w:pPr>
        <w:spacing w:line="276" w:lineRule="auto"/>
        <w:jc w:val="both"/>
        <w:rPr>
          <w:sz w:val="24"/>
          <w:szCs w:val="24"/>
        </w:rPr>
      </w:pPr>
      <w:r w:rsidRPr="00574D76">
        <w:rPr>
          <w:sz w:val="24"/>
          <w:szCs w:val="24"/>
        </w:rPr>
        <w:t>W przypadku gdy Wykonawca składa ofertę na więcej niż jedno zadanie, wówczas powinien wykazać się łącznym doświadczeniem określonym dla tych zadań.</w:t>
      </w:r>
    </w:p>
    <w:p w14:paraId="192271EE" w14:textId="1B940F1F" w:rsidR="00182B15" w:rsidRDefault="00804500" w:rsidP="00705191">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11FFEF51" w14:textId="7F5B4B93" w:rsidR="00971AB9" w:rsidRPr="00057162" w:rsidRDefault="00971AB9" w:rsidP="00705191">
      <w:pPr>
        <w:pStyle w:val="Akapitzlist"/>
        <w:numPr>
          <w:ilvl w:val="0"/>
          <w:numId w:val="80"/>
        </w:numPr>
      </w:pPr>
      <w:r>
        <w:t>dotyczy z</w:t>
      </w:r>
      <w:r w:rsidRPr="00971AB9">
        <w:t>adania nr 2:</w:t>
      </w:r>
    </w:p>
    <w:p w14:paraId="17007ED4" w14:textId="3CC36178" w:rsidR="00182B15" w:rsidRPr="00CB6C88" w:rsidRDefault="00A202BA" w:rsidP="00705191">
      <w:pPr>
        <w:pStyle w:val="Akapitzlist"/>
        <w:numPr>
          <w:ilvl w:val="3"/>
          <w:numId w:val="15"/>
        </w:numPr>
        <w:spacing w:before="120" w:line="312" w:lineRule="auto"/>
        <w:contextualSpacing w:val="0"/>
        <w:jc w:val="both"/>
        <w:rPr>
          <w:color w:val="0070C0"/>
        </w:rPr>
      </w:pPr>
      <w:r>
        <w:t xml:space="preserve">co najmniej 1 osoba </w:t>
      </w:r>
      <w:r w:rsidRPr="00A202BA">
        <w:t>posiadając</w:t>
      </w:r>
      <w:r>
        <w:t>a</w:t>
      </w:r>
      <w:r w:rsidRPr="00A202BA">
        <w:t xml:space="preserve"> kwalifikacje kierownika działu energomechanicznego</w:t>
      </w:r>
      <w:r>
        <w:t>, z</w:t>
      </w:r>
      <w:r w:rsidRPr="00A202BA">
        <w:t xml:space="preserve">godnie z Rozporządzeniem Ministra Środowiska z dnia 2 sierpnia 2016 r. w sprawie kwalifikacji w zakresie górnictwa </w:t>
      </w:r>
      <w:r w:rsidR="005B64B6">
        <w:br/>
      </w:r>
      <w:r w:rsidRPr="00A202BA">
        <w:t>i ratownictwa górniczego</w:t>
      </w:r>
      <w:r>
        <w:t>.</w:t>
      </w:r>
    </w:p>
    <w:p w14:paraId="6E45312B" w14:textId="5988F9CD" w:rsidR="00182B15" w:rsidRDefault="00A202BA" w:rsidP="00705191">
      <w:pPr>
        <w:pStyle w:val="Akapitzlist"/>
        <w:numPr>
          <w:ilvl w:val="3"/>
          <w:numId w:val="15"/>
        </w:numPr>
        <w:spacing w:before="120" w:line="312" w:lineRule="auto"/>
        <w:contextualSpacing w:val="0"/>
        <w:jc w:val="both"/>
      </w:pPr>
      <w:r>
        <w:t xml:space="preserve">co najmniej 3 osoby </w:t>
      </w:r>
      <w:r w:rsidRPr="00A202BA">
        <w:t xml:space="preserve">posiadające kwalifikacje dozoru wyższego </w:t>
      </w:r>
      <w:r w:rsidR="005B64B6">
        <w:br/>
      </w:r>
      <w:r w:rsidRPr="00A202BA">
        <w:t>o specjalności górnicze wyciągi szybowe</w:t>
      </w:r>
      <w:r>
        <w:t>, z</w:t>
      </w:r>
      <w:r w:rsidRPr="00A202BA">
        <w:t xml:space="preserve">godnie z Rozporządzeniem Ministra Środowiska z dnia 2 sierpnia 2016 r. w sprawie kwalifikacji </w:t>
      </w:r>
      <w:r w:rsidR="005B64B6">
        <w:br/>
      </w:r>
      <w:r w:rsidRPr="00A202BA">
        <w:t>w zakresie górnictwa i ratownictwa górniczego</w:t>
      </w:r>
      <w:r>
        <w:t>.</w:t>
      </w:r>
    </w:p>
    <w:p w14:paraId="2FB24D5F" w14:textId="099D8C32" w:rsidR="00A202BA" w:rsidRDefault="00A202BA" w:rsidP="00705191">
      <w:pPr>
        <w:pStyle w:val="Akapitzlist"/>
        <w:numPr>
          <w:ilvl w:val="3"/>
          <w:numId w:val="15"/>
        </w:numPr>
        <w:spacing w:before="120" w:line="312" w:lineRule="auto"/>
        <w:jc w:val="both"/>
      </w:pPr>
      <w:r>
        <w:t xml:space="preserve"> co najmniej 1 osoba </w:t>
      </w:r>
      <w:r w:rsidRPr="00A202BA">
        <w:t>o kwalifikacjach inspektora bezpieczeństwa i higieny pracy oraz szkolenia lub osoba dozoru wyższego innej specjalności posiadającej kwalifikacje o których mowa w art.23711§1.Kodeksu Pracy</w:t>
      </w:r>
      <w:r>
        <w:t xml:space="preserve">. Zgodnie z Rozporządzeniem Ministra Energii z dnia 23 listopada 2016 r. w sprawie szczegółowych wymagań dotyczących prowadzenia ruchu podziemnych zakładów górniczych lub/i Ustawa z dnia 26 czerwca 1974 r. – Kodeks pracy (Dz. U. z 2018 r. poz. 108, z późn. zm.). </w:t>
      </w:r>
    </w:p>
    <w:p w14:paraId="3FDBF4C1" w14:textId="0482BE7A" w:rsidR="00A202BA" w:rsidRDefault="00A202BA" w:rsidP="00705191">
      <w:pPr>
        <w:pStyle w:val="Akapitzlist"/>
        <w:numPr>
          <w:ilvl w:val="3"/>
          <w:numId w:val="15"/>
        </w:numPr>
        <w:spacing w:before="120" w:line="312" w:lineRule="auto"/>
        <w:jc w:val="both"/>
      </w:pPr>
      <w:r>
        <w:t xml:space="preserve"> co najmniej 3 osoby </w:t>
      </w:r>
      <w:r w:rsidRPr="00A202BA">
        <w:t>dozoru o specjalności górnicze wyciągi szybowe</w:t>
      </w:r>
      <w:r>
        <w:t xml:space="preserve">. </w:t>
      </w:r>
      <w:r w:rsidRPr="00A202BA">
        <w:t>Zgodnie z Rozporządzeniem Ministra Środowiska z dnia 2 sierpnia 2016 r. w sprawie kwalifikacji w zakresie górnictwa i ratownictwa górniczego</w:t>
      </w:r>
      <w:r>
        <w:t xml:space="preserve">. </w:t>
      </w:r>
    </w:p>
    <w:p w14:paraId="61510424" w14:textId="497BB491" w:rsidR="00A202BA" w:rsidRDefault="00A202BA" w:rsidP="00705191">
      <w:pPr>
        <w:pStyle w:val="Akapitzlist"/>
        <w:numPr>
          <w:ilvl w:val="3"/>
          <w:numId w:val="15"/>
        </w:numPr>
        <w:spacing w:before="120" w:line="312" w:lineRule="auto"/>
        <w:jc w:val="both"/>
      </w:pPr>
      <w:r>
        <w:t>co najmniej 1 r</w:t>
      </w:r>
      <w:r w:rsidRPr="00A202BA">
        <w:t>ewident urządzeń wyciągowych</w:t>
      </w:r>
      <w:r>
        <w:t>. K</w:t>
      </w:r>
      <w:r w:rsidRPr="00A202BA">
        <w:t>walifikacj</w:t>
      </w:r>
      <w:r>
        <w:t xml:space="preserve">e powinny </w:t>
      </w:r>
      <w:r w:rsidR="00971AB9">
        <w:t>zostać</w:t>
      </w:r>
      <w:r w:rsidRPr="00A202BA">
        <w:t xml:space="preserve"> potwierdzone ukończonym i ważnym kursem</w:t>
      </w:r>
      <w:r>
        <w:t xml:space="preserve">. </w:t>
      </w:r>
    </w:p>
    <w:p w14:paraId="0F92F725" w14:textId="76E40A88" w:rsidR="00A202BA" w:rsidRDefault="00A202BA" w:rsidP="00705191">
      <w:pPr>
        <w:pStyle w:val="Akapitzlist"/>
        <w:numPr>
          <w:ilvl w:val="3"/>
          <w:numId w:val="15"/>
        </w:numPr>
        <w:spacing w:before="120" w:line="312" w:lineRule="auto"/>
        <w:jc w:val="both"/>
      </w:pPr>
      <w:r>
        <w:t xml:space="preserve"> co najmniej 24 osoby </w:t>
      </w:r>
      <w:r w:rsidRPr="00A202BA">
        <w:t>posiadające właściwe uprawnienia do wydania przez KRZG upoważnień na wykonywanie robót szybowych</w:t>
      </w:r>
      <w:r>
        <w:t xml:space="preserve">. </w:t>
      </w:r>
      <w:r w:rsidRPr="00A202BA">
        <w:t xml:space="preserve">Zgodnie </w:t>
      </w:r>
      <w:r w:rsidR="005B64B6">
        <w:br/>
      </w:r>
      <w:r w:rsidRPr="00A202BA">
        <w:t>z Rozporządzeniem Ministra Energii w sprawie szczegółowych wymagań dotyczących ruchu w podziemnych zakładach górniczych</w:t>
      </w:r>
      <w:r>
        <w:t xml:space="preserve">. </w:t>
      </w:r>
    </w:p>
    <w:p w14:paraId="3E28AD70" w14:textId="691B8B38" w:rsidR="00971AB9" w:rsidRPr="00971AB9" w:rsidRDefault="00A202BA" w:rsidP="00705191">
      <w:pPr>
        <w:pStyle w:val="Akapitzlist"/>
        <w:numPr>
          <w:ilvl w:val="3"/>
          <w:numId w:val="15"/>
        </w:numPr>
        <w:jc w:val="both"/>
      </w:pPr>
      <w:r>
        <w:t xml:space="preserve">co najmniej </w:t>
      </w:r>
      <w:r w:rsidR="00971AB9">
        <w:t xml:space="preserve">3 spawaczy. </w:t>
      </w:r>
      <w:r w:rsidR="00971AB9" w:rsidRPr="00971AB9">
        <w:t xml:space="preserve">Kwalifikacje powinny </w:t>
      </w:r>
      <w:r w:rsidR="00971AB9">
        <w:t>zostać</w:t>
      </w:r>
      <w:r w:rsidR="00971AB9" w:rsidRPr="00971AB9">
        <w:t xml:space="preserve"> potwierdzone</w:t>
      </w:r>
      <w:r w:rsidR="00971AB9">
        <w:t xml:space="preserve"> </w:t>
      </w:r>
      <w:r w:rsidR="00971AB9" w:rsidRPr="00971AB9">
        <w:t xml:space="preserve">ukończonym i ważnym kursem. </w:t>
      </w:r>
    </w:p>
    <w:p w14:paraId="5FE4CFBF" w14:textId="3942DBA3" w:rsidR="00941061" w:rsidRPr="00941061" w:rsidRDefault="00941061" w:rsidP="005B64B6">
      <w:pPr>
        <w:pStyle w:val="Akapitzlist"/>
        <w:numPr>
          <w:ilvl w:val="2"/>
          <w:numId w:val="15"/>
        </w:numPr>
        <w:spacing w:line="276" w:lineRule="auto"/>
        <w:jc w:val="both"/>
      </w:pPr>
      <w:bookmarkStart w:id="12" w:name="_Hlk106193648"/>
      <w:r w:rsidRPr="00941061">
        <w:lastRenderedPageBreak/>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 </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25419966"/>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F483619"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5B64B6">
        <w:br/>
      </w:r>
      <w:r w:rsidRPr="00572B5F">
        <w:t xml:space="preserve">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25419967"/>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 xml:space="preserve">w stosownych sytuacjach oraz w odniesieniu do konkretnego zamówienia, lub jego części, </w:t>
      </w:r>
      <w:r w:rsidR="00F13DFD" w:rsidRPr="00572B5F">
        <w:lastRenderedPageBreak/>
        <w:t>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24BE97F8"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941061">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47C1BE70" w:rsidR="007C6B00" w:rsidRPr="00057162" w:rsidRDefault="008C4046" w:rsidP="007C6B00">
      <w:pPr>
        <w:pStyle w:val="Akapitzlist"/>
        <w:numPr>
          <w:ilvl w:val="0"/>
          <w:numId w:val="4"/>
        </w:numPr>
        <w:spacing w:before="120" w:line="312" w:lineRule="auto"/>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941061">
        <w:t xml:space="preserve"> – </w:t>
      </w:r>
      <w:r w:rsidR="00941061" w:rsidRPr="00941061">
        <w:rPr>
          <w:b/>
          <w:bCs/>
        </w:rPr>
        <w:t>nie dotyczy.</w:t>
      </w:r>
      <w:r w:rsidR="00941061">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2541996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705191">
      <w:pPr>
        <w:pStyle w:val="Akapitzlist"/>
        <w:numPr>
          <w:ilvl w:val="0"/>
          <w:numId w:val="6"/>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705191">
      <w:pPr>
        <w:pStyle w:val="Akapitzlist"/>
        <w:numPr>
          <w:ilvl w:val="1"/>
          <w:numId w:val="6"/>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705191">
      <w:pPr>
        <w:pStyle w:val="Akapitzlist"/>
        <w:numPr>
          <w:ilvl w:val="1"/>
          <w:numId w:val="6"/>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705191">
      <w:pPr>
        <w:pStyle w:val="Akapitzlist"/>
        <w:numPr>
          <w:ilvl w:val="1"/>
          <w:numId w:val="6"/>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705191">
      <w:pPr>
        <w:pStyle w:val="Akapitzlist"/>
        <w:numPr>
          <w:ilvl w:val="0"/>
          <w:numId w:val="6"/>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705191">
      <w:pPr>
        <w:pStyle w:val="Akapitzlist"/>
        <w:numPr>
          <w:ilvl w:val="1"/>
          <w:numId w:val="6"/>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705191">
      <w:pPr>
        <w:pStyle w:val="Akapitzlist"/>
        <w:numPr>
          <w:ilvl w:val="0"/>
          <w:numId w:val="35"/>
        </w:numPr>
        <w:spacing w:before="120" w:line="312" w:lineRule="auto"/>
        <w:jc w:val="both"/>
      </w:pPr>
      <w:r w:rsidRPr="00FC7C08">
        <w:lastRenderedPageBreak/>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705191">
      <w:pPr>
        <w:pStyle w:val="Akapitzlist"/>
        <w:numPr>
          <w:ilvl w:val="2"/>
          <w:numId w:val="6"/>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50504010" w:rsidR="00B9184D" w:rsidRPr="00C917D4" w:rsidRDefault="00B9184D" w:rsidP="00705191">
      <w:pPr>
        <w:pStyle w:val="Akapitzlist"/>
        <w:numPr>
          <w:ilvl w:val="1"/>
          <w:numId w:val="6"/>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w:t>
      </w:r>
      <w:r w:rsidR="005B64B6">
        <w:rPr>
          <w:bCs/>
          <w:iCs/>
        </w:rPr>
        <w:br/>
      </w:r>
      <w:r w:rsidRPr="00C917D4">
        <w:rPr>
          <w:bCs/>
          <w:iCs/>
        </w:rPr>
        <w:t xml:space="preserve">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705191">
      <w:pPr>
        <w:pStyle w:val="Akapitzlist"/>
        <w:numPr>
          <w:ilvl w:val="1"/>
          <w:numId w:val="6"/>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31B67DA1" w:rsidR="0014085E" w:rsidRPr="00057162" w:rsidRDefault="0014085E" w:rsidP="00705191">
      <w:pPr>
        <w:pStyle w:val="Akapitzlist"/>
        <w:numPr>
          <w:ilvl w:val="1"/>
          <w:numId w:val="6"/>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t>
      </w:r>
      <w:r w:rsidR="005B64B6">
        <w:rPr>
          <w:bCs/>
          <w:iCs/>
        </w:rPr>
        <w:br/>
      </w:r>
      <w:r w:rsidRPr="00057162">
        <w:rPr>
          <w:bCs/>
          <w:iCs/>
        </w:rPr>
        <w:t>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705191">
      <w:pPr>
        <w:pStyle w:val="Akapitzlist"/>
        <w:numPr>
          <w:ilvl w:val="1"/>
          <w:numId w:val="6"/>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705191">
      <w:pPr>
        <w:pStyle w:val="Akapitzlist"/>
        <w:numPr>
          <w:ilvl w:val="0"/>
          <w:numId w:val="6"/>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lastRenderedPageBreak/>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40FE5ED5" w:rsidR="005A1329" w:rsidRPr="00724AA2" w:rsidRDefault="008C4046" w:rsidP="00705191">
      <w:pPr>
        <w:pStyle w:val="Akapitzlist"/>
        <w:numPr>
          <w:ilvl w:val="0"/>
          <w:numId w:val="6"/>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w:t>
      </w:r>
      <w:r w:rsidR="005B64B6">
        <w:rPr>
          <w:bCs/>
          <w:iCs/>
        </w:rPr>
        <w:br/>
      </w:r>
      <w:r w:rsidR="005A1329" w:rsidRPr="00724AA2">
        <w:rPr>
          <w:bCs/>
          <w:iCs/>
        </w:rPr>
        <w:t xml:space="preserve">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705191">
      <w:pPr>
        <w:pStyle w:val="Akapitzlist"/>
        <w:numPr>
          <w:ilvl w:val="0"/>
          <w:numId w:val="6"/>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705191">
      <w:pPr>
        <w:pStyle w:val="Akapitzlist"/>
        <w:numPr>
          <w:ilvl w:val="1"/>
          <w:numId w:val="6"/>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705191">
      <w:pPr>
        <w:pStyle w:val="Akapitzlist"/>
        <w:numPr>
          <w:ilvl w:val="2"/>
          <w:numId w:val="6"/>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705191">
      <w:pPr>
        <w:pStyle w:val="Akapitzlist"/>
        <w:numPr>
          <w:ilvl w:val="2"/>
          <w:numId w:val="6"/>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705191">
      <w:pPr>
        <w:pStyle w:val="Akapitzlist"/>
        <w:numPr>
          <w:ilvl w:val="1"/>
          <w:numId w:val="6"/>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705191">
      <w:pPr>
        <w:pStyle w:val="Akapitzlist"/>
        <w:numPr>
          <w:ilvl w:val="1"/>
          <w:numId w:val="6"/>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7988E6F2" w:rsidR="00873A0D" w:rsidRPr="003D51CB" w:rsidRDefault="00873A0D" w:rsidP="00705191">
      <w:pPr>
        <w:pStyle w:val="Akapitzlist"/>
        <w:numPr>
          <w:ilvl w:val="0"/>
          <w:numId w:val="6"/>
        </w:numPr>
        <w:spacing w:before="120" w:line="312" w:lineRule="auto"/>
        <w:contextualSpacing w:val="0"/>
        <w:jc w:val="both"/>
        <w:rPr>
          <w:bCs/>
          <w:iCs/>
        </w:rPr>
      </w:pPr>
      <w:r w:rsidRPr="003D51CB">
        <w:rPr>
          <w:bCs/>
          <w:iCs/>
        </w:rPr>
        <w:lastRenderedPageBreak/>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t>
      </w:r>
      <w:r w:rsidR="005B64B6">
        <w:rPr>
          <w:bCs/>
          <w:iCs/>
        </w:rPr>
        <w:br/>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20C546C5" w:rsidR="008E7510" w:rsidRPr="008E7510" w:rsidRDefault="003526E0" w:rsidP="00705191">
      <w:pPr>
        <w:pStyle w:val="Akapitzlist"/>
        <w:numPr>
          <w:ilvl w:val="0"/>
          <w:numId w:val="6"/>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37CEA899" w:rsidR="00B40469" w:rsidRPr="00A728D0" w:rsidRDefault="00B40469" w:rsidP="00705191">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A002AB" w:rsidRPr="00876A27">
        <w:rPr>
          <w:bCs/>
          <w:iCs/>
        </w:rPr>
        <w:t>3 lat</w:t>
      </w:r>
      <w:r w:rsidR="00876A27" w:rsidRPr="00876A27">
        <w:rPr>
          <w:bCs/>
          <w:i/>
        </w:rPr>
        <w:t xml:space="preserve">, </w:t>
      </w:r>
      <w:r w:rsidRPr="00057162">
        <w:rPr>
          <w:bCs/>
          <w:iCs/>
        </w:rPr>
        <w:t xml:space="preserve">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803687">
        <w:rPr>
          <w:b/>
          <w:iCs/>
        </w:rPr>
        <w:t>,</w:t>
      </w:r>
    </w:p>
    <w:p w14:paraId="020FDCC2" w14:textId="6AD373A8" w:rsidR="00B40469" w:rsidRPr="00A728D0" w:rsidRDefault="00B40469" w:rsidP="00705191">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803687">
        <w:rPr>
          <w:b/>
          <w:iCs/>
        </w:rPr>
        <w:t>,</w:t>
      </w:r>
    </w:p>
    <w:p w14:paraId="404E3665" w14:textId="69AB8945" w:rsidR="00463EF4" w:rsidRDefault="00463EF4" w:rsidP="00705191">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803687">
        <w:rPr>
          <w:b/>
          <w:iCs/>
        </w:rPr>
        <w:t xml:space="preserve"> – nie dotyczy,</w:t>
      </w:r>
    </w:p>
    <w:p w14:paraId="1EA49113" w14:textId="5B9831FF" w:rsidR="00803687" w:rsidRPr="000B308D" w:rsidRDefault="00803687" w:rsidP="00705191">
      <w:pPr>
        <w:pStyle w:val="Akapitzlist"/>
        <w:numPr>
          <w:ilvl w:val="1"/>
          <w:numId w:val="16"/>
        </w:numPr>
        <w:spacing w:before="120" w:line="312" w:lineRule="auto"/>
        <w:contextualSpacing w:val="0"/>
        <w:jc w:val="both"/>
        <w:rPr>
          <w:bCs/>
          <w:iCs/>
        </w:rPr>
      </w:pPr>
      <w:r w:rsidRPr="000B308D">
        <w:rPr>
          <w:bCs/>
          <w:iCs/>
        </w:rPr>
        <w:t>Certyfikat wydany przez jednostkę akredytowaną poświadczający, że Wykonawca posiada wdrożony system zarządzania jakością.</w:t>
      </w:r>
    </w:p>
    <w:p w14:paraId="37AD0AFD" w14:textId="6418FBE1" w:rsidR="008A3F08" w:rsidRPr="00057162" w:rsidRDefault="007C4BF3" w:rsidP="00705191">
      <w:pPr>
        <w:pStyle w:val="Akapitzlist"/>
        <w:numPr>
          <w:ilvl w:val="0"/>
          <w:numId w:val="6"/>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705191">
      <w:pPr>
        <w:pStyle w:val="Akapitzlist"/>
        <w:numPr>
          <w:ilvl w:val="0"/>
          <w:numId w:val="6"/>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705191">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705191">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705191">
      <w:pPr>
        <w:pStyle w:val="Akapitzlist"/>
        <w:numPr>
          <w:ilvl w:val="1"/>
          <w:numId w:val="17"/>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705191">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705191">
      <w:pPr>
        <w:pStyle w:val="Akapitzlist"/>
        <w:numPr>
          <w:ilvl w:val="0"/>
          <w:numId w:val="6"/>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705191">
      <w:pPr>
        <w:pStyle w:val="Akapitzlist"/>
        <w:numPr>
          <w:ilvl w:val="0"/>
          <w:numId w:val="6"/>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705191">
      <w:pPr>
        <w:pStyle w:val="Akapitzlist"/>
        <w:numPr>
          <w:ilvl w:val="0"/>
          <w:numId w:val="6"/>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1410BC64" w:rsidR="00A97CF6" w:rsidRDefault="00A97CF6" w:rsidP="00705191">
      <w:pPr>
        <w:pStyle w:val="Akapitzlist"/>
        <w:numPr>
          <w:ilvl w:val="0"/>
          <w:numId w:val="6"/>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w:t>
      </w:r>
      <w:r w:rsidR="005B64B6">
        <w:rPr>
          <w:bCs/>
          <w:iCs/>
        </w:rPr>
        <w:br/>
      </w:r>
      <w:r w:rsidRPr="00057162">
        <w:rPr>
          <w:bCs/>
          <w:iCs/>
        </w:rPr>
        <w:t>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2541996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651659EA" w14:textId="6C68EF5C"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22541997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705191">
      <w:pPr>
        <w:pStyle w:val="Akapitzlist"/>
        <w:numPr>
          <w:ilvl w:val="0"/>
          <w:numId w:val="81"/>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92BFD4D" w14:textId="228CE549" w:rsidR="00EA4288" w:rsidRPr="00935945" w:rsidRDefault="008C4046" w:rsidP="00705191">
      <w:pPr>
        <w:pStyle w:val="Akapitzlist"/>
        <w:numPr>
          <w:ilvl w:val="0"/>
          <w:numId w:val="81"/>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r w:rsidR="00F04532">
        <w:rPr>
          <w:b/>
        </w:rPr>
        <w:t>.</w:t>
      </w:r>
      <w:bookmarkStart w:id="25"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2541997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6009B9B1" w14:textId="520E6A63" w:rsidR="00616BF4" w:rsidRPr="00057162" w:rsidRDefault="00616BF4" w:rsidP="00705191">
      <w:pPr>
        <w:pStyle w:val="Akapitzlist"/>
        <w:numPr>
          <w:ilvl w:val="0"/>
          <w:numId w:val="7"/>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BC1849">
        <w:rPr>
          <w:bCs/>
        </w:rPr>
        <w:t>2</w:t>
      </w:r>
      <w:r w:rsidR="00170401">
        <w:rPr>
          <w:bCs/>
        </w:rPr>
        <w:t>5</w:t>
      </w:r>
      <w:r w:rsidR="00BC1849">
        <w:rPr>
          <w:bCs/>
        </w:rPr>
        <w:t xml:space="preserve"> 0000,00 </w:t>
      </w:r>
      <w:r w:rsidRPr="00496C53">
        <w:rPr>
          <w:bCs/>
        </w:rPr>
        <w:t>PLN</w:t>
      </w:r>
      <w:r>
        <w:rPr>
          <w:bCs/>
        </w:rPr>
        <w:t xml:space="preserve">, </w:t>
      </w:r>
      <w:r w:rsidR="00F04532">
        <w:rPr>
          <w:bCs/>
        </w:rPr>
        <w:br/>
      </w:r>
      <w:r>
        <w:rPr>
          <w:bCs/>
        </w:rPr>
        <w:t>w tym dla:</w:t>
      </w:r>
    </w:p>
    <w:p w14:paraId="7025B73B" w14:textId="078E9A76" w:rsidR="00616BF4" w:rsidRPr="00057162" w:rsidRDefault="00616BF4" w:rsidP="00705191">
      <w:pPr>
        <w:pStyle w:val="Akapitzlist"/>
        <w:numPr>
          <w:ilvl w:val="1"/>
          <w:numId w:val="18"/>
        </w:numPr>
        <w:spacing w:before="120" w:line="312" w:lineRule="auto"/>
        <w:contextualSpacing w:val="0"/>
        <w:jc w:val="both"/>
        <w:rPr>
          <w:bCs/>
        </w:rPr>
      </w:pPr>
      <w:r>
        <w:rPr>
          <w:bCs/>
        </w:rPr>
        <w:t>zadania</w:t>
      </w:r>
      <w:r w:rsidRPr="00057162">
        <w:rPr>
          <w:bCs/>
        </w:rPr>
        <w:t xml:space="preserve"> nr 1 w wysokości</w:t>
      </w:r>
      <w:r w:rsidR="00BC1849">
        <w:rPr>
          <w:bCs/>
        </w:rPr>
        <w:t xml:space="preserve"> 20 000,00</w:t>
      </w:r>
      <w:r w:rsidRPr="00057162">
        <w:rPr>
          <w:bCs/>
        </w:rPr>
        <w:t xml:space="preserve"> PLN</w:t>
      </w:r>
    </w:p>
    <w:p w14:paraId="71F33CE7" w14:textId="3105A015" w:rsidR="00616BF4" w:rsidRDefault="00616BF4" w:rsidP="00705191">
      <w:pPr>
        <w:pStyle w:val="Akapitzlist"/>
        <w:numPr>
          <w:ilvl w:val="1"/>
          <w:numId w:val="18"/>
        </w:numPr>
        <w:spacing w:before="120" w:line="312" w:lineRule="auto"/>
        <w:contextualSpacing w:val="0"/>
        <w:jc w:val="both"/>
        <w:rPr>
          <w:bCs/>
        </w:rPr>
      </w:pPr>
      <w:r w:rsidRPr="00057162">
        <w:rPr>
          <w:bCs/>
        </w:rPr>
        <w:t xml:space="preserve"> </w:t>
      </w:r>
      <w:r>
        <w:rPr>
          <w:bCs/>
        </w:rPr>
        <w:t>zadania</w:t>
      </w:r>
      <w:r w:rsidRPr="00057162">
        <w:rPr>
          <w:bCs/>
        </w:rPr>
        <w:t xml:space="preserve"> nr 2 w wysokości</w:t>
      </w:r>
      <w:r w:rsidR="00BC1849">
        <w:rPr>
          <w:bCs/>
        </w:rPr>
        <w:t xml:space="preserve"> </w:t>
      </w:r>
      <w:r w:rsidR="00170401">
        <w:rPr>
          <w:bCs/>
        </w:rPr>
        <w:t>5</w:t>
      </w:r>
      <w:r w:rsidR="00BC1849">
        <w:rPr>
          <w:bCs/>
        </w:rPr>
        <w:t xml:space="preserve"> 000,00 </w:t>
      </w:r>
      <w:r w:rsidRPr="00057162">
        <w:rPr>
          <w:bCs/>
        </w:rPr>
        <w:t>PLN</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705191">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705191">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05191">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rsidP="00705191">
      <w:pPr>
        <w:pStyle w:val="Akapitzlist"/>
        <w:numPr>
          <w:ilvl w:val="1"/>
          <w:numId w:val="18"/>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705191">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705191">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4D205CD5" w:rsidR="00616BF4" w:rsidRPr="00636804" w:rsidRDefault="00616BF4" w:rsidP="00705191">
      <w:pPr>
        <w:pStyle w:val="Akapitzlist"/>
        <w:numPr>
          <w:ilvl w:val="0"/>
          <w:numId w:val="18"/>
        </w:numPr>
        <w:spacing w:before="120" w:line="312" w:lineRule="auto"/>
        <w:contextualSpacing w:val="0"/>
        <w:jc w:val="both"/>
        <w:rPr>
          <w:bCs/>
        </w:rPr>
      </w:pPr>
      <w:r w:rsidRPr="00E845B8">
        <w:rPr>
          <w:bCs/>
        </w:rPr>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F04532" w:rsidRPr="00F04532">
        <w:rPr>
          <w:bCs/>
        </w:rPr>
        <w:t>442500981</w:t>
      </w:r>
      <w:r w:rsidRPr="00636804">
        <w:rPr>
          <w:bCs/>
        </w:rPr>
        <w:t xml:space="preserve"> pn. </w:t>
      </w:r>
      <w:r w:rsidR="00F04532" w:rsidRPr="00F04532">
        <w:rPr>
          <w:bCs/>
        </w:rPr>
        <w:t>Modernizacja górniczego wyciągu szybowego szybu Grunwald III Oddział KWK Ruda Ruch Halemba</w:t>
      </w:r>
      <w:r w:rsidRPr="00636804">
        <w:rPr>
          <w:bCs/>
        </w:rPr>
        <w:t>”</w:t>
      </w:r>
      <w:r w:rsidRPr="00435001">
        <w:rPr>
          <w:bCs/>
        </w:rPr>
        <w:t>.</w:t>
      </w:r>
      <w:r w:rsidRPr="00636804">
        <w:rPr>
          <w:bCs/>
          <w:color w:val="FF0000"/>
        </w:rPr>
        <w:t xml:space="preserve"> </w:t>
      </w:r>
      <w:r w:rsidRPr="00636804">
        <w:rPr>
          <w:bCs/>
        </w:rPr>
        <w:t xml:space="preserve">Koszty prowizji bankowych z tytułu wpłaty wadium ponosi Wykonawca. </w:t>
      </w:r>
    </w:p>
    <w:p w14:paraId="6191085C" w14:textId="1DA50FE2" w:rsidR="00127C46" w:rsidRDefault="000D2865" w:rsidP="00705191">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705191">
      <w:pPr>
        <w:pStyle w:val="Akapitzlist"/>
        <w:numPr>
          <w:ilvl w:val="0"/>
          <w:numId w:val="1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210A5948" w:rsidR="0070694E" w:rsidRPr="0014177E" w:rsidRDefault="0070694E" w:rsidP="00705191">
      <w:pPr>
        <w:pStyle w:val="Akapitzlist"/>
        <w:numPr>
          <w:ilvl w:val="0"/>
          <w:numId w:val="18"/>
        </w:numPr>
        <w:spacing w:before="120" w:line="312" w:lineRule="auto"/>
        <w:contextualSpacing w:val="0"/>
        <w:jc w:val="both"/>
        <w:rPr>
          <w:bCs/>
        </w:rPr>
      </w:pPr>
      <w:r w:rsidRPr="0014177E">
        <w:rPr>
          <w:color w:val="000000"/>
        </w:rPr>
        <w:lastRenderedPageBreak/>
        <w:t>Beneficjentem gwarancji lub poręczenia jest: Polska Grupa Górnicza S.A. ul. Powstańców 30, 40-039 Katowice.</w:t>
      </w:r>
    </w:p>
    <w:p w14:paraId="27802F6B" w14:textId="789C3B4E" w:rsidR="000D2865" w:rsidRPr="00435001" w:rsidRDefault="000D2865" w:rsidP="00705191">
      <w:pPr>
        <w:pStyle w:val="Akapitzlist"/>
        <w:numPr>
          <w:ilvl w:val="0"/>
          <w:numId w:val="1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bookmarkEnd w:id="25"/>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9"/>
      <w:bookmarkStart w:id="30" w:name="_Toc22541997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705191">
      <w:pPr>
        <w:pStyle w:val="Akapitzlist"/>
        <w:numPr>
          <w:ilvl w:val="0"/>
          <w:numId w:val="71"/>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705191">
      <w:pPr>
        <w:pStyle w:val="Akapitzlist"/>
        <w:numPr>
          <w:ilvl w:val="0"/>
          <w:numId w:val="71"/>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705191">
      <w:pPr>
        <w:pStyle w:val="Akapitzlist"/>
        <w:numPr>
          <w:ilvl w:val="0"/>
          <w:numId w:val="71"/>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705191">
      <w:pPr>
        <w:pStyle w:val="Akapitzlist"/>
        <w:numPr>
          <w:ilvl w:val="0"/>
          <w:numId w:val="71"/>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705191">
      <w:pPr>
        <w:pStyle w:val="Akapitzlist"/>
        <w:numPr>
          <w:ilvl w:val="0"/>
          <w:numId w:val="71"/>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705191">
      <w:pPr>
        <w:pStyle w:val="Akapitzlist"/>
        <w:numPr>
          <w:ilvl w:val="0"/>
          <w:numId w:val="71"/>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705191">
      <w:pPr>
        <w:pStyle w:val="Akapitzlist"/>
        <w:numPr>
          <w:ilvl w:val="1"/>
          <w:numId w:val="71"/>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705191">
      <w:pPr>
        <w:pStyle w:val="Akapitzlist"/>
        <w:numPr>
          <w:ilvl w:val="1"/>
          <w:numId w:val="71"/>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705191">
      <w:pPr>
        <w:pStyle w:val="Akapitzlist"/>
        <w:numPr>
          <w:ilvl w:val="1"/>
          <w:numId w:val="71"/>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705191">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705191">
      <w:pPr>
        <w:pStyle w:val="Akapitzlist"/>
        <w:numPr>
          <w:ilvl w:val="1"/>
          <w:numId w:val="71"/>
        </w:numPr>
        <w:spacing w:before="120" w:line="312" w:lineRule="auto"/>
        <w:contextualSpacing w:val="0"/>
        <w:jc w:val="both"/>
        <w:rPr>
          <w:bCs/>
        </w:rPr>
      </w:pPr>
      <w:r w:rsidRPr="00057162">
        <w:rPr>
          <w:bCs/>
        </w:rPr>
        <w:lastRenderedPageBreak/>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705191">
      <w:pPr>
        <w:pStyle w:val="Akapitzlist"/>
        <w:numPr>
          <w:ilvl w:val="1"/>
          <w:numId w:val="71"/>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705191">
      <w:pPr>
        <w:pStyle w:val="Akapitzlist"/>
        <w:numPr>
          <w:ilvl w:val="1"/>
          <w:numId w:val="71"/>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7FD85272" w:rsidR="00873BE1" w:rsidRPr="00D732E5" w:rsidRDefault="00873BE1" w:rsidP="00705191">
      <w:pPr>
        <w:pStyle w:val="Akapitzlist"/>
        <w:numPr>
          <w:ilvl w:val="1"/>
          <w:numId w:val="71"/>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E647E1">
        <w:rPr>
          <w:bCs/>
        </w:rPr>
        <w:t>.</w:t>
      </w:r>
    </w:p>
    <w:p w14:paraId="748F430E" w14:textId="77777777" w:rsidR="00852A9B" w:rsidRPr="00E647E1" w:rsidRDefault="00113FA0" w:rsidP="00705191">
      <w:pPr>
        <w:pStyle w:val="Akapitzlist"/>
        <w:numPr>
          <w:ilvl w:val="0"/>
          <w:numId w:val="37"/>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44901898" w14:textId="77777777" w:rsidR="00E647E1" w:rsidRPr="006F77EC" w:rsidRDefault="00E647E1" w:rsidP="00705191">
      <w:pPr>
        <w:pStyle w:val="Akapitzlist"/>
        <w:numPr>
          <w:ilvl w:val="1"/>
          <w:numId w:val="71"/>
        </w:numPr>
        <w:spacing w:before="120" w:line="312" w:lineRule="auto"/>
        <w:contextualSpacing w:val="0"/>
        <w:jc w:val="both"/>
        <w:rPr>
          <w:bCs/>
          <w:iCs/>
        </w:rPr>
      </w:pPr>
      <w:r>
        <w:rPr>
          <w:b/>
          <w:iCs/>
        </w:rPr>
        <w:t xml:space="preserve">Pozostałe dokumenty: </w:t>
      </w:r>
    </w:p>
    <w:p w14:paraId="41F6CD65" w14:textId="14B7E331" w:rsidR="00E647E1" w:rsidRDefault="00797561" w:rsidP="00705191">
      <w:pPr>
        <w:pStyle w:val="Akapitzlist"/>
        <w:numPr>
          <w:ilvl w:val="2"/>
          <w:numId w:val="18"/>
        </w:numPr>
        <w:spacing w:before="120" w:line="312" w:lineRule="auto"/>
        <w:jc w:val="both"/>
        <w:rPr>
          <w:bCs/>
          <w:iCs/>
        </w:rPr>
      </w:pPr>
      <w:r w:rsidRPr="00F347A8">
        <w:rPr>
          <w:b/>
          <w:iCs/>
        </w:rPr>
        <w:t>Oświadczenie o przeprowadzonej wizji lokalnej</w:t>
      </w:r>
      <w:r w:rsidRPr="00F347A8">
        <w:rPr>
          <w:bCs/>
          <w:iCs/>
        </w:rPr>
        <w:t>, zgodnie z</w:t>
      </w:r>
      <w:r w:rsidR="00A67FF2">
        <w:rPr>
          <w:bCs/>
          <w:iCs/>
        </w:rPr>
        <w:t>e</w:t>
      </w:r>
      <w:r w:rsidRPr="00F347A8">
        <w:rPr>
          <w:bCs/>
          <w:iCs/>
        </w:rPr>
        <w:t xml:space="preserve"> wzorem stanowiącym </w:t>
      </w:r>
      <w:r w:rsidRPr="00F347A8">
        <w:rPr>
          <w:b/>
          <w:iCs/>
        </w:rPr>
        <w:t>Załącznik nr 3.</w:t>
      </w:r>
      <w:r>
        <w:rPr>
          <w:b/>
          <w:iCs/>
        </w:rPr>
        <w:t>5</w:t>
      </w:r>
      <w:r w:rsidRPr="00F347A8">
        <w:rPr>
          <w:b/>
          <w:iCs/>
        </w:rPr>
        <w:t xml:space="preserve"> do SWZ</w:t>
      </w:r>
      <w:r w:rsidRPr="00F347A8">
        <w:rPr>
          <w:bCs/>
          <w:iCs/>
        </w:rPr>
        <w:t>, podpisanym przez przedstawiciela Zamawiającego i</w:t>
      </w:r>
      <w:r>
        <w:rPr>
          <w:bCs/>
          <w:iCs/>
        </w:rPr>
        <w:t> </w:t>
      </w:r>
      <w:r w:rsidRPr="00F347A8">
        <w:rPr>
          <w:bCs/>
          <w:iCs/>
        </w:rPr>
        <w:t>Wykonawcy</w:t>
      </w:r>
      <w:r>
        <w:rPr>
          <w:bCs/>
          <w:iCs/>
        </w:rPr>
        <w:t xml:space="preserve"> – </w:t>
      </w:r>
      <w:r w:rsidRPr="0077544B">
        <w:rPr>
          <w:b/>
          <w:iCs/>
          <w:u w:val="single"/>
        </w:rPr>
        <w:t>składane wraz z ofertą</w:t>
      </w:r>
      <w:r w:rsidRPr="00F347A8">
        <w:rPr>
          <w:bCs/>
          <w:iCs/>
        </w:rPr>
        <w:t>.</w:t>
      </w:r>
    </w:p>
    <w:p w14:paraId="76A72390" w14:textId="48CEAD32" w:rsidR="00A67FF2" w:rsidRPr="00A67FF2" w:rsidRDefault="00A67FF2" w:rsidP="00A67FF2">
      <w:pPr>
        <w:pStyle w:val="Akapitzlist"/>
        <w:numPr>
          <w:ilvl w:val="2"/>
          <w:numId w:val="18"/>
        </w:numPr>
        <w:spacing w:before="120" w:line="312" w:lineRule="auto"/>
        <w:jc w:val="both"/>
        <w:rPr>
          <w:bCs/>
          <w:iCs/>
        </w:rPr>
      </w:pPr>
      <w:r w:rsidRPr="00F347A8">
        <w:rPr>
          <w:b/>
          <w:iCs/>
        </w:rPr>
        <w:t xml:space="preserve">Oświadczenie </w:t>
      </w:r>
      <w:r>
        <w:rPr>
          <w:b/>
          <w:iCs/>
        </w:rPr>
        <w:t>stanowiące z</w:t>
      </w:r>
      <w:r w:rsidRPr="00A67FF2">
        <w:rPr>
          <w:b/>
          <w:iCs/>
        </w:rPr>
        <w:t>obowiązanie Wykonawcy do zachowania poufności</w:t>
      </w:r>
      <w:r w:rsidRPr="00F347A8">
        <w:rPr>
          <w:bCs/>
          <w:iCs/>
        </w:rPr>
        <w:t>, zgodnie z</w:t>
      </w:r>
      <w:r>
        <w:rPr>
          <w:bCs/>
          <w:iCs/>
        </w:rPr>
        <w:t>e</w:t>
      </w:r>
      <w:r w:rsidRPr="00F347A8">
        <w:rPr>
          <w:bCs/>
          <w:iCs/>
        </w:rPr>
        <w:t xml:space="preserve"> wzorem</w:t>
      </w:r>
      <w:r>
        <w:rPr>
          <w:bCs/>
          <w:iCs/>
        </w:rPr>
        <w:t xml:space="preserve"> przedstawionym w</w:t>
      </w:r>
      <w:r w:rsidRPr="00F347A8">
        <w:rPr>
          <w:bCs/>
          <w:iCs/>
        </w:rPr>
        <w:t xml:space="preserve"> </w:t>
      </w:r>
      <w:r w:rsidRPr="00F347A8">
        <w:rPr>
          <w:b/>
          <w:iCs/>
        </w:rPr>
        <w:t>Załącznik</w:t>
      </w:r>
      <w:r>
        <w:rPr>
          <w:b/>
          <w:iCs/>
        </w:rPr>
        <w:t>u</w:t>
      </w:r>
      <w:r w:rsidRPr="00F347A8">
        <w:rPr>
          <w:b/>
          <w:iCs/>
        </w:rPr>
        <w:t xml:space="preserve"> nr 3.</w:t>
      </w:r>
      <w:r>
        <w:rPr>
          <w:b/>
          <w:iCs/>
        </w:rPr>
        <w:t>6</w:t>
      </w:r>
      <w:r w:rsidRPr="00F347A8">
        <w:rPr>
          <w:b/>
          <w:iCs/>
        </w:rPr>
        <w:t xml:space="preserve"> do SWZ</w:t>
      </w:r>
      <w:r w:rsidRPr="00F347A8">
        <w:rPr>
          <w:bCs/>
          <w:iCs/>
        </w:rPr>
        <w:t xml:space="preserve">, podpisanym przez przedstawiciela </w:t>
      </w:r>
      <w:r w:rsidRPr="00A67FF2">
        <w:rPr>
          <w:bCs/>
          <w:iCs/>
        </w:rPr>
        <w:t>Wykonawcy</w:t>
      </w:r>
      <w:r>
        <w:rPr>
          <w:bCs/>
          <w:iCs/>
        </w:rPr>
        <w:t xml:space="preserve"> – </w:t>
      </w:r>
      <w:r w:rsidRPr="0077544B">
        <w:rPr>
          <w:b/>
          <w:iCs/>
          <w:u w:val="single"/>
        </w:rPr>
        <w:t>składane wraz z ofertą</w:t>
      </w:r>
      <w:r w:rsidRPr="00F347A8">
        <w:rPr>
          <w:bCs/>
          <w:iCs/>
        </w:rPr>
        <w:t>.</w:t>
      </w:r>
    </w:p>
    <w:p w14:paraId="62D10253" w14:textId="5F15200D" w:rsidR="00210345" w:rsidRPr="00057162" w:rsidRDefault="00210345" w:rsidP="00705191">
      <w:pPr>
        <w:pStyle w:val="Akapitzlist"/>
        <w:numPr>
          <w:ilvl w:val="0"/>
          <w:numId w:val="71"/>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705191">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705191">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705191">
      <w:pPr>
        <w:pStyle w:val="Akapitzlist"/>
        <w:numPr>
          <w:ilvl w:val="1"/>
          <w:numId w:val="71"/>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705191">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705191">
      <w:pPr>
        <w:pStyle w:val="Akapitzlist"/>
        <w:numPr>
          <w:ilvl w:val="0"/>
          <w:numId w:val="71"/>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w:t>
      </w:r>
      <w:r w:rsidRPr="00057162">
        <w:rPr>
          <w:bCs/>
        </w:rPr>
        <w:lastRenderedPageBreak/>
        <w:t>(członek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705191">
      <w:pPr>
        <w:pStyle w:val="Akapitzlist"/>
        <w:numPr>
          <w:ilvl w:val="0"/>
          <w:numId w:val="71"/>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501E58BB" w14:textId="77777777" w:rsidR="004147A9" w:rsidRPr="00FC7C08" w:rsidRDefault="004147A9" w:rsidP="00705191">
      <w:pPr>
        <w:pStyle w:val="Akapitzlist"/>
        <w:numPr>
          <w:ilvl w:val="0"/>
          <w:numId w:val="71"/>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705191">
      <w:pPr>
        <w:pStyle w:val="Akapitzlist"/>
        <w:numPr>
          <w:ilvl w:val="0"/>
          <w:numId w:val="71"/>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705191">
      <w:pPr>
        <w:pStyle w:val="Akapitzlist"/>
        <w:numPr>
          <w:ilvl w:val="0"/>
          <w:numId w:val="71"/>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705191">
      <w:pPr>
        <w:pStyle w:val="Akapitzlist"/>
        <w:numPr>
          <w:ilvl w:val="0"/>
          <w:numId w:val="71"/>
        </w:numPr>
        <w:spacing w:before="120" w:line="312" w:lineRule="auto"/>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705191">
      <w:pPr>
        <w:pStyle w:val="Akapitzlist"/>
        <w:numPr>
          <w:ilvl w:val="0"/>
          <w:numId w:val="71"/>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705191">
      <w:pPr>
        <w:pStyle w:val="Akapitzlist"/>
        <w:numPr>
          <w:ilvl w:val="0"/>
          <w:numId w:val="71"/>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705191">
      <w:pPr>
        <w:pStyle w:val="Akapitzlist"/>
        <w:numPr>
          <w:ilvl w:val="0"/>
          <w:numId w:val="71"/>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705191">
      <w:pPr>
        <w:pStyle w:val="Akapitzlist"/>
        <w:numPr>
          <w:ilvl w:val="0"/>
          <w:numId w:val="71"/>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2541997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398E0EB0" w:rsidR="00F13DFD" w:rsidRPr="000B308D" w:rsidRDefault="00F13DFD" w:rsidP="00705191">
      <w:pPr>
        <w:pStyle w:val="Akapitzlist"/>
        <w:numPr>
          <w:ilvl w:val="0"/>
          <w:numId w:val="8"/>
        </w:numPr>
        <w:spacing w:before="120" w:line="312" w:lineRule="auto"/>
        <w:contextualSpacing w:val="0"/>
        <w:jc w:val="both"/>
        <w:rPr>
          <w:bCs/>
        </w:rPr>
      </w:pPr>
      <w:r w:rsidRPr="000B308D">
        <w:rPr>
          <w:bCs/>
        </w:rPr>
        <w:t xml:space="preserve">Ofertę należy złożyć </w:t>
      </w:r>
      <w:r w:rsidR="00D37BB9" w:rsidRPr="000B308D">
        <w:rPr>
          <w:bCs/>
        </w:rPr>
        <w:t xml:space="preserve"> do</w:t>
      </w:r>
      <w:r w:rsidR="00510949" w:rsidRPr="000B308D">
        <w:rPr>
          <w:bCs/>
        </w:rPr>
        <w:t>:</w:t>
      </w:r>
      <w:r w:rsidR="00D37BB9" w:rsidRPr="000B308D">
        <w:rPr>
          <w:bCs/>
        </w:rPr>
        <w:t xml:space="preserve"> </w:t>
      </w:r>
      <w:r w:rsidRPr="000B308D">
        <w:rPr>
          <w:bCs/>
        </w:rPr>
        <w:t xml:space="preserve"> </w:t>
      </w:r>
      <w:r w:rsidR="0077530B">
        <w:rPr>
          <w:bCs/>
        </w:rPr>
        <w:t>30.04.2026 r.</w:t>
      </w:r>
      <w:r w:rsidRPr="000B308D">
        <w:rPr>
          <w:bCs/>
        </w:rPr>
        <w:t xml:space="preserve"> godz. </w:t>
      </w:r>
      <w:r w:rsidR="0077530B">
        <w:rPr>
          <w:bCs/>
        </w:rPr>
        <w:t>8:00</w:t>
      </w:r>
    </w:p>
    <w:p w14:paraId="04137B5E" w14:textId="0D74AD0C" w:rsidR="00F13DFD" w:rsidRPr="000B308D" w:rsidRDefault="00F13DFD" w:rsidP="00705191">
      <w:pPr>
        <w:pStyle w:val="Akapitzlist"/>
        <w:numPr>
          <w:ilvl w:val="0"/>
          <w:numId w:val="8"/>
        </w:numPr>
        <w:spacing w:before="120" w:line="312" w:lineRule="auto"/>
        <w:contextualSpacing w:val="0"/>
        <w:jc w:val="both"/>
        <w:rPr>
          <w:bCs/>
        </w:rPr>
      </w:pPr>
      <w:r w:rsidRPr="000B308D">
        <w:rPr>
          <w:bCs/>
        </w:rPr>
        <w:t xml:space="preserve">Otwarcie ofert nastąpi w dniu </w:t>
      </w:r>
      <w:r w:rsidR="0077530B">
        <w:rPr>
          <w:bCs/>
        </w:rPr>
        <w:t>30.04.2026 r.</w:t>
      </w:r>
      <w:r w:rsidRPr="000B308D">
        <w:rPr>
          <w:bCs/>
        </w:rPr>
        <w:t xml:space="preserve"> , godz. </w:t>
      </w:r>
      <w:r w:rsidR="0077530B">
        <w:rPr>
          <w:bCs/>
        </w:rPr>
        <w:t>8:30</w:t>
      </w:r>
    </w:p>
    <w:p w14:paraId="452A0251" w14:textId="75318591" w:rsidR="00F13DFD" w:rsidRPr="00D046C8" w:rsidRDefault="00FB5DEC" w:rsidP="00705191">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61180026" w:rsidR="00F13DFD" w:rsidRPr="00057162" w:rsidRDefault="00F13DFD" w:rsidP="00705191">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w:t>
      </w:r>
      <w:r w:rsidR="005B64B6">
        <w:rPr>
          <w:bCs/>
        </w:rPr>
        <w:br/>
      </w:r>
      <w:r w:rsidRPr="00057162">
        <w:rPr>
          <w:bCs/>
        </w:rPr>
        <w:t>z otwarcia ofert.</w:t>
      </w:r>
    </w:p>
    <w:p w14:paraId="3BB9E643" w14:textId="0018016F" w:rsidR="00F13DFD" w:rsidRPr="00D5138E" w:rsidRDefault="008C4046" w:rsidP="00705191">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77530B" w:rsidRPr="0077530B">
        <w:rPr>
          <w:bCs/>
        </w:rPr>
        <w:t>28.07.2026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2541997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6B7ACA3F" w14:textId="3B0B4E6C" w:rsidR="00E95CD8" w:rsidRPr="00057162" w:rsidRDefault="00E71D4C" w:rsidP="00705191">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705191">
      <w:pPr>
        <w:pStyle w:val="Akapitzlist"/>
        <w:numPr>
          <w:ilvl w:val="0"/>
          <w:numId w:val="9"/>
        </w:numPr>
        <w:spacing w:before="120" w:line="312"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705191">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705191">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705191">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6165B953" w:rsidR="00B5614B" w:rsidRPr="00B5614B" w:rsidRDefault="00B5614B" w:rsidP="00705191">
      <w:pPr>
        <w:numPr>
          <w:ilvl w:val="0"/>
          <w:numId w:val="9"/>
        </w:numPr>
        <w:spacing w:line="288" w:lineRule="auto"/>
        <w:ind w:left="357" w:hanging="357"/>
        <w:jc w:val="both"/>
        <w:rPr>
          <w:bCs/>
          <w:sz w:val="24"/>
          <w:szCs w:val="24"/>
        </w:rPr>
      </w:pPr>
      <w:r w:rsidRPr="00EB02AB">
        <w:rPr>
          <w:bCs/>
          <w:sz w:val="24"/>
          <w:szCs w:val="24"/>
        </w:rPr>
        <w:t xml:space="preserve">Zamawiający </w:t>
      </w:r>
      <w:r w:rsidRPr="00E647E1">
        <w:rPr>
          <w:b/>
          <w:sz w:val="24"/>
          <w:szCs w:val="24"/>
        </w:rPr>
        <w:t>nie przewiduje</w:t>
      </w:r>
      <w:r w:rsidRPr="00E647E1">
        <w:rPr>
          <w:bCs/>
          <w:sz w:val="24"/>
          <w:szCs w:val="24"/>
        </w:rPr>
        <w:t xml:space="preserve"> </w:t>
      </w:r>
      <w:r w:rsidRPr="00EB02AB">
        <w:rPr>
          <w:bCs/>
          <w:sz w:val="24"/>
          <w:szCs w:val="24"/>
        </w:rPr>
        <w:t xml:space="preserve">zwołania zebrania Wykonawców zgodnie z art. 136 ustawy Pzp.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2541997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FDFACEB" w:rsidR="006109FF" w:rsidRPr="00057162" w:rsidRDefault="008C4046" w:rsidP="00705191">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705191">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705191">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705191">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705191">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705191">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705191">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705191">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705191">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705191">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2541997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730479BA" w14:textId="4C8EC327" w:rsidR="008E67A3" w:rsidRPr="00057162" w:rsidRDefault="008C4046" w:rsidP="00705191">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705191">
      <w:pPr>
        <w:pStyle w:val="Akapitzlist"/>
        <w:numPr>
          <w:ilvl w:val="1"/>
          <w:numId w:val="11"/>
        </w:numPr>
        <w:spacing w:before="120" w:line="312" w:lineRule="auto"/>
        <w:jc w:val="both"/>
        <w:rPr>
          <w:bCs/>
        </w:rPr>
      </w:pPr>
      <w:r w:rsidRPr="003C2C0F">
        <w:rPr>
          <w:bCs/>
        </w:rPr>
        <w:t xml:space="preserve">najniższa cena (C) - waga 100 % </w:t>
      </w:r>
    </w:p>
    <w:p w14:paraId="7454D638" w14:textId="5653B39E" w:rsidR="008E67A3" w:rsidRPr="00B15CAF" w:rsidRDefault="00E05DD1" w:rsidP="00705191">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68625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18C48BD9" w14:textId="71A5B681" w:rsidR="008E67A3" w:rsidRPr="00E647E1" w:rsidRDefault="00E64B15" w:rsidP="00E647E1">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bookmarkEnd w:id="42"/>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2541997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2730EC1C" w14:textId="380F6F5B" w:rsidR="00367BB3" w:rsidRPr="00B15CAF" w:rsidRDefault="008C4046" w:rsidP="00705191">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705191">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705191">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705191">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705191">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DB22776" w14:textId="115B163F" w:rsidR="00367BB3" w:rsidRPr="00B15CAF" w:rsidRDefault="00170401" w:rsidP="00367BB3">
      <w:pPr>
        <w:spacing w:before="120" w:line="312" w:lineRule="auto"/>
        <w:ind w:left="502"/>
        <w:jc w:val="both"/>
        <w:rPr>
          <w:sz w:val="24"/>
          <w:szCs w:val="24"/>
        </w:rPr>
      </w:pPr>
      <w:r w:rsidRPr="00170401">
        <w:rPr>
          <w:b/>
          <w:bCs/>
          <w:sz w:val="24"/>
          <w:szCs w:val="24"/>
        </w:rPr>
        <w:t>dla zadania nr 1</w:t>
      </w:r>
      <w:r w:rsidRPr="00170401">
        <w:rPr>
          <w:sz w:val="24"/>
          <w:szCs w:val="24"/>
        </w:rPr>
        <w:t xml:space="preserve"> </w:t>
      </w:r>
      <w:r w:rsidR="00367BB3" w:rsidRPr="00B15CAF">
        <w:rPr>
          <w:sz w:val="24"/>
          <w:szCs w:val="24"/>
        </w:rPr>
        <w:t xml:space="preserve">– </w:t>
      </w:r>
      <w:r>
        <w:rPr>
          <w:sz w:val="24"/>
          <w:szCs w:val="24"/>
        </w:rPr>
        <w:t>20 000,00</w:t>
      </w:r>
      <w:r w:rsidR="00367BB3" w:rsidRPr="00B15CAF">
        <w:rPr>
          <w:sz w:val="24"/>
          <w:szCs w:val="24"/>
        </w:rPr>
        <w:t xml:space="preserve"> zł brutto </w:t>
      </w:r>
    </w:p>
    <w:p w14:paraId="46A0C923" w14:textId="40ED612F" w:rsidR="00367BB3" w:rsidRDefault="00170401" w:rsidP="00367BB3">
      <w:pPr>
        <w:spacing w:before="120" w:line="312" w:lineRule="auto"/>
        <w:ind w:left="502"/>
        <w:jc w:val="both"/>
        <w:rPr>
          <w:sz w:val="24"/>
          <w:szCs w:val="24"/>
        </w:rPr>
      </w:pPr>
      <w:r w:rsidRPr="00170401">
        <w:rPr>
          <w:b/>
          <w:bCs/>
          <w:sz w:val="24"/>
          <w:szCs w:val="24"/>
        </w:rPr>
        <w:t>dla zadania nr 2</w:t>
      </w:r>
      <w:r w:rsidRPr="00170401">
        <w:rPr>
          <w:sz w:val="24"/>
          <w:szCs w:val="24"/>
        </w:rPr>
        <w:t xml:space="preserve"> </w:t>
      </w:r>
      <w:r w:rsidR="00367BB3" w:rsidRPr="00B15CAF">
        <w:rPr>
          <w:sz w:val="24"/>
          <w:szCs w:val="24"/>
        </w:rPr>
        <w:t xml:space="preserve">– </w:t>
      </w:r>
      <w:r>
        <w:rPr>
          <w:sz w:val="24"/>
          <w:szCs w:val="24"/>
        </w:rPr>
        <w:t>5 000,00</w:t>
      </w:r>
      <w:r w:rsidR="00367BB3" w:rsidRPr="00B15CAF">
        <w:rPr>
          <w:sz w:val="24"/>
          <w:szCs w:val="24"/>
        </w:rPr>
        <w:t xml:space="preserve"> zł brutto</w:t>
      </w:r>
    </w:p>
    <w:p w14:paraId="21511371" w14:textId="349B09C8" w:rsidR="00367BB3" w:rsidRPr="00FC197B" w:rsidRDefault="00367BB3" w:rsidP="00705191">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705191">
      <w:pPr>
        <w:numPr>
          <w:ilvl w:val="1"/>
          <w:numId w:val="22"/>
        </w:numPr>
        <w:spacing w:before="120" w:line="312" w:lineRule="auto"/>
        <w:jc w:val="both"/>
        <w:rPr>
          <w:b/>
          <w:sz w:val="24"/>
          <w:szCs w:val="24"/>
        </w:rPr>
      </w:pPr>
      <w:r w:rsidRPr="00B15CAF">
        <w:rPr>
          <w:sz w:val="24"/>
          <w:szCs w:val="24"/>
        </w:rPr>
        <w:lastRenderedPageBreak/>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705191">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705191">
      <w:pPr>
        <w:numPr>
          <w:ilvl w:val="1"/>
          <w:numId w:val="22"/>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705191">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705191">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27365547" w:rsidR="00E07175" w:rsidRPr="00A33BF6" w:rsidRDefault="00E07175" w:rsidP="00705191">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aby </w:t>
      </w:r>
      <w:r w:rsidR="005B64B6">
        <w:rPr>
          <w:bCs/>
        </w:rPr>
        <w:br/>
      </w:r>
      <w:r w:rsidRPr="00A33BF6">
        <w:rPr>
          <w:bCs/>
        </w:rPr>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5B64B6">
        <w:rPr>
          <w:bCs/>
        </w:rPr>
        <w:br/>
      </w:r>
      <w:r w:rsidRPr="00A33BF6">
        <w:rPr>
          <w:bCs/>
        </w:rPr>
        <w:t>i nazwisko, adres mailowy i telefon. Oświadczenie musi być podpisane zgodnie z zasadami reprezentacji.</w:t>
      </w:r>
    </w:p>
    <w:p w14:paraId="6F96F642" w14:textId="4267CBEE" w:rsidR="00367BB3" w:rsidRPr="00A33BF6" w:rsidRDefault="00367BB3" w:rsidP="00705191">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70519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70519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70519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70519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705191">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lastRenderedPageBreak/>
        <w:t xml:space="preserve">Konto uczestnika (użytkownika Portalu Aukcji Publicznych LAIP) </w:t>
      </w:r>
    </w:p>
    <w:p w14:paraId="59032512" w14:textId="77777777" w:rsidR="00E07175" w:rsidRPr="00A33BF6" w:rsidRDefault="00E07175" w:rsidP="00705191">
      <w:pPr>
        <w:pStyle w:val="Akapitzlist"/>
        <w:widowControl w:val="0"/>
        <w:numPr>
          <w:ilvl w:val="0"/>
          <w:numId w:val="72"/>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705191">
      <w:pPr>
        <w:pStyle w:val="Akapitzlist"/>
        <w:widowControl w:val="0"/>
        <w:numPr>
          <w:ilvl w:val="0"/>
          <w:numId w:val="72"/>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705191">
      <w:pPr>
        <w:pStyle w:val="Akapitzlist"/>
        <w:widowControl w:val="0"/>
        <w:numPr>
          <w:ilvl w:val="0"/>
          <w:numId w:val="72"/>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A724275" w:rsidR="00E07175" w:rsidRPr="00A33BF6" w:rsidRDefault="008A781F" w:rsidP="00705191">
      <w:pPr>
        <w:pStyle w:val="Akapitzlist"/>
        <w:widowControl w:val="0"/>
        <w:numPr>
          <w:ilvl w:val="0"/>
          <w:numId w:val="72"/>
        </w:numPr>
        <w:autoSpaceDE w:val="0"/>
        <w:autoSpaceDN w:val="0"/>
        <w:adjustRightInd w:val="0"/>
        <w:spacing w:before="120" w:line="312" w:lineRule="auto"/>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5B64B6">
        <w:br/>
      </w:r>
      <w:r w:rsidR="00E07175" w:rsidRPr="00A33BF6">
        <w:t>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705191">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705191">
      <w:pPr>
        <w:pStyle w:val="Akapitzlist"/>
        <w:widowControl w:val="0"/>
        <w:numPr>
          <w:ilvl w:val="1"/>
          <w:numId w:val="73"/>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705191">
      <w:pPr>
        <w:pStyle w:val="Akapitzlist"/>
        <w:widowControl w:val="0"/>
        <w:numPr>
          <w:ilvl w:val="1"/>
          <w:numId w:val="73"/>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705191">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705191">
      <w:pPr>
        <w:widowControl w:val="0"/>
        <w:numPr>
          <w:ilvl w:val="1"/>
          <w:numId w:val="46"/>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t>Szerokopasmowe łącze internetowe.</w:t>
      </w:r>
    </w:p>
    <w:p w14:paraId="766AFCF8" w14:textId="7B98A084" w:rsidR="002D7EAB" w:rsidRPr="00B15CAF" w:rsidRDefault="002D7EAB" w:rsidP="00705191">
      <w:pPr>
        <w:widowControl w:val="0"/>
        <w:numPr>
          <w:ilvl w:val="1"/>
          <w:numId w:val="46"/>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705191">
      <w:pPr>
        <w:widowControl w:val="0"/>
        <w:numPr>
          <w:ilvl w:val="1"/>
          <w:numId w:val="46"/>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51B5B80" w14:textId="77777777" w:rsidR="002D7EAB" w:rsidRPr="00B15CAF" w:rsidRDefault="002D7EAB" w:rsidP="00705191">
      <w:pPr>
        <w:widowControl w:val="0"/>
        <w:numPr>
          <w:ilvl w:val="1"/>
          <w:numId w:val="46"/>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705191">
      <w:pPr>
        <w:widowControl w:val="0"/>
        <w:numPr>
          <w:ilvl w:val="1"/>
          <w:numId w:val="46"/>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705191">
      <w:pPr>
        <w:widowControl w:val="0"/>
        <w:numPr>
          <w:ilvl w:val="1"/>
          <w:numId w:val="46"/>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296FE7C3" w14:textId="2FD2B1B6" w:rsidR="008A781F" w:rsidRPr="00A33BF6" w:rsidRDefault="008A781F" w:rsidP="00705191">
      <w:pPr>
        <w:pStyle w:val="Akapitzlist"/>
        <w:widowControl w:val="0"/>
        <w:numPr>
          <w:ilvl w:val="1"/>
          <w:numId w:val="46"/>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w:t>
      </w:r>
      <w:r w:rsidRPr="00A33BF6">
        <w:lastRenderedPageBreak/>
        <w:t>znajdzie na stronie gdzie prowadzona jest aukcja w dziale „Pomoc” oraz instrukcji obsługi w dziale „Instrukcja obsługi” (dostępnej po zalogowaniu).</w:t>
      </w:r>
    </w:p>
    <w:p w14:paraId="30773D35" w14:textId="41397EF0" w:rsidR="00367BB3" w:rsidRPr="00A33BF6" w:rsidRDefault="008C4046" w:rsidP="00705191">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705191">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705191">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705191">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705191">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1FACF48F" w14:textId="1C4119A7" w:rsidR="00E04607" w:rsidRPr="00935945" w:rsidRDefault="008A781F" w:rsidP="00935945">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r w:rsidR="00935945">
        <w:rPr>
          <w:b/>
          <w:sz w:val="24"/>
          <w:szCs w:val="24"/>
        </w:rPr>
        <w:t xml:space="preserve"> </w:t>
      </w:r>
      <w:r w:rsidR="00935945" w:rsidRPr="00935945">
        <w:rPr>
          <w:b/>
          <w:sz w:val="24"/>
          <w:szCs w:val="24"/>
        </w:rPr>
        <w:t>– nie dotyczy</w:t>
      </w:r>
      <w:r w:rsidR="00935945">
        <w:rPr>
          <w:b/>
          <w:sz w:val="24"/>
          <w:szCs w:val="24"/>
        </w:rPr>
        <w:t>.</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2541997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705191">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rsidP="00705191">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560F4E6A" w:rsidR="00694060" w:rsidRPr="00057162" w:rsidRDefault="008C4046" w:rsidP="00705191">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705191">
      <w:pPr>
        <w:pStyle w:val="Akapitzlist"/>
        <w:numPr>
          <w:ilvl w:val="0"/>
          <w:numId w:val="19"/>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2541997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bookmarkEnd w:id="50"/>
    </w:p>
    <w:p w14:paraId="5145E36D" w14:textId="77777777" w:rsidR="00E74D88" w:rsidRPr="00057162" w:rsidRDefault="00E74D88" w:rsidP="00705191">
      <w:pPr>
        <w:pStyle w:val="Akapitzlist"/>
        <w:numPr>
          <w:ilvl w:val="0"/>
          <w:numId w:val="12"/>
        </w:numPr>
        <w:spacing w:before="120" w:line="312" w:lineRule="auto"/>
        <w:contextualSpacing w:val="0"/>
        <w:jc w:val="both"/>
        <w:rPr>
          <w:bCs/>
        </w:rPr>
      </w:pPr>
      <w:bookmarkStart w:id="51" w:name="_Toc106184577"/>
      <w:r>
        <w:rPr>
          <w:bCs/>
        </w:rPr>
        <w:t>Zamawiający</w:t>
      </w:r>
      <w:r w:rsidRPr="00057162">
        <w:rPr>
          <w:bCs/>
        </w:rPr>
        <w:t xml:space="preserve">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2541998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2"/>
    </w:p>
    <w:p w14:paraId="690B700F" w14:textId="77777777" w:rsidR="009C3808" w:rsidRDefault="00F91368" w:rsidP="00705191">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705191">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4ED93F1C"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2254199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r w:rsidR="00935945">
        <w:rPr>
          <w:rFonts w:ascii="Times New Roman" w:hAnsi="Times New Roman" w:cs="Times New Roman"/>
          <w:color w:val="auto"/>
          <w:sz w:val="24"/>
          <w:szCs w:val="24"/>
        </w:rPr>
        <w:t xml:space="preserve"> – dotyczy zadania nr 2.</w:t>
      </w:r>
      <w:bookmarkEnd w:id="54"/>
    </w:p>
    <w:p w14:paraId="72EFEF86" w14:textId="32492865" w:rsidR="004130DD" w:rsidRDefault="008C4046" w:rsidP="00705191">
      <w:pPr>
        <w:pStyle w:val="Akapitzlist"/>
        <w:numPr>
          <w:ilvl w:val="6"/>
          <w:numId w:val="13"/>
        </w:numPr>
        <w:spacing w:before="120" w:line="312" w:lineRule="auto"/>
        <w:ind w:left="426" w:hanging="426"/>
        <w:jc w:val="both"/>
      </w:pPr>
      <w:r>
        <w:t>Wykonawca</w:t>
      </w:r>
      <w:r w:rsidR="00CD4F8F" w:rsidRPr="00DE2E06">
        <w:t xml:space="preserve"> jest zobowiązany do złożenia niezwłocznie po otrzymaniu zawiadomienia o wyborze jego ofert</w:t>
      </w:r>
      <w:r w:rsidR="00935945">
        <w:t>y</w:t>
      </w:r>
      <w:r w:rsidR="004130DD">
        <w:t>:</w:t>
      </w:r>
    </w:p>
    <w:p w14:paraId="07D43361" w14:textId="2984DA0B" w:rsidR="004130DD" w:rsidRPr="00367ED3" w:rsidRDefault="00CD4F8F" w:rsidP="00705191">
      <w:pPr>
        <w:pStyle w:val="Akapitzlist"/>
        <w:numPr>
          <w:ilvl w:val="1"/>
          <w:numId w:val="41"/>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4674DD2F" w:rsidR="00CD4F8F" w:rsidRPr="00367ED3" w:rsidRDefault="00B31A22" w:rsidP="00705191">
      <w:pPr>
        <w:pStyle w:val="Akapitzlist"/>
        <w:numPr>
          <w:ilvl w:val="1"/>
          <w:numId w:val="41"/>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5FDC0B0" w:rsidR="00CD4F8F" w:rsidRDefault="00CD4F8F" w:rsidP="00705191">
      <w:pPr>
        <w:pStyle w:val="Akapitzlist"/>
        <w:numPr>
          <w:ilvl w:val="0"/>
          <w:numId w:val="42"/>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0C562DD7" w:rsidR="00CD4F8F" w:rsidRPr="00367ED3" w:rsidRDefault="00CD4F8F" w:rsidP="00705191">
      <w:pPr>
        <w:pStyle w:val="Akapitzlist"/>
        <w:numPr>
          <w:ilvl w:val="0"/>
          <w:numId w:val="42"/>
        </w:numPr>
        <w:spacing w:before="120" w:line="312" w:lineRule="auto"/>
        <w:jc w:val="both"/>
      </w:pPr>
      <w:bookmarkStart w:id="55"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09F15A80" w:rsidR="00CD4F8F" w:rsidRPr="00367ED3" w:rsidRDefault="00CD4F8F" w:rsidP="00705191">
      <w:pPr>
        <w:pStyle w:val="Akapitzlist"/>
        <w:numPr>
          <w:ilvl w:val="0"/>
          <w:numId w:val="42"/>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351AA39E" w14:textId="77777777" w:rsidR="00744F44" w:rsidRDefault="00CD4F8F" w:rsidP="00705191">
      <w:pPr>
        <w:pStyle w:val="Akapitzlist"/>
        <w:numPr>
          <w:ilvl w:val="0"/>
          <w:numId w:val="42"/>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5"/>
    </w:p>
    <w:p w14:paraId="3F9FD523" w14:textId="044CA3CE" w:rsidR="00A002AB" w:rsidRPr="00745C8B" w:rsidRDefault="00CD4F8F" w:rsidP="00705191">
      <w:pPr>
        <w:pStyle w:val="Akapitzlist"/>
        <w:numPr>
          <w:ilvl w:val="0"/>
          <w:numId w:val="42"/>
        </w:numPr>
        <w:spacing w:before="120" w:line="312" w:lineRule="auto"/>
        <w:jc w:val="both"/>
      </w:pPr>
      <w:r w:rsidRPr="00744F44">
        <w:lastRenderedPageBreak/>
        <w:t>Wskazane powyżej załączniki są dostępne pod adresem</w:t>
      </w:r>
      <w:r w:rsidR="00A002AB" w:rsidRPr="00744F44">
        <w:t>:</w:t>
      </w:r>
      <w:r w:rsidR="00744F44">
        <w:t xml:space="preserve"> </w:t>
      </w:r>
      <w:hyperlink r:id="rId12" w:history="1">
        <w:r w:rsidR="00744F44" w:rsidRPr="00745C8B">
          <w:rPr>
            <w:rStyle w:val="Hipercze"/>
          </w:rPr>
          <w:t>https://www.pgg.pl/strefa-korporacyjna/dostawcy/profil-nabywcy/cennik-uslug-pgg</w:t>
        </w:r>
      </w:hyperlink>
    </w:p>
    <w:p w14:paraId="7979CB42" w14:textId="1669301A" w:rsidR="00744F44" w:rsidRPr="00745C8B" w:rsidRDefault="00744F44" w:rsidP="00705191">
      <w:pPr>
        <w:pStyle w:val="Akapitzlist"/>
        <w:numPr>
          <w:ilvl w:val="0"/>
          <w:numId w:val="42"/>
        </w:numPr>
        <w:spacing w:before="120" w:line="312" w:lineRule="auto"/>
        <w:jc w:val="both"/>
      </w:pPr>
      <w:r w:rsidRPr="00745C8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9"/>
      <w:bookmarkStart w:id="57" w:name="_Toc2254199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6"/>
      <w:bookmarkEnd w:id="57"/>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58" w:name="_Toc106184580"/>
    </w:p>
    <w:p w14:paraId="45165805" w14:textId="77777777" w:rsidR="00935945" w:rsidRDefault="00935945" w:rsidP="008A781F">
      <w:pPr>
        <w:spacing w:before="120" w:line="312" w:lineRule="auto"/>
        <w:jc w:val="both"/>
        <w:rPr>
          <w:sz w:val="24"/>
          <w:szCs w:val="24"/>
        </w:rPr>
      </w:pPr>
    </w:p>
    <w:p w14:paraId="06345BCF" w14:textId="77777777" w:rsidR="00935945" w:rsidRDefault="00935945" w:rsidP="008A781F">
      <w:pPr>
        <w:spacing w:before="120" w:line="312" w:lineRule="auto"/>
        <w:jc w:val="both"/>
        <w:rPr>
          <w:sz w:val="24"/>
          <w:szCs w:val="24"/>
        </w:rPr>
      </w:pPr>
    </w:p>
    <w:p w14:paraId="7C9EBB0E" w14:textId="77777777" w:rsidR="00797561" w:rsidRDefault="00797561" w:rsidP="008A781F">
      <w:pPr>
        <w:spacing w:before="120" w:line="312" w:lineRule="auto"/>
        <w:jc w:val="both"/>
        <w:rPr>
          <w:sz w:val="24"/>
          <w:szCs w:val="24"/>
        </w:rPr>
      </w:pPr>
    </w:p>
    <w:p w14:paraId="3AF6F0D6" w14:textId="77777777" w:rsidR="00797561" w:rsidRDefault="00797561" w:rsidP="008A781F">
      <w:pPr>
        <w:spacing w:before="120" w:line="312" w:lineRule="auto"/>
        <w:jc w:val="both"/>
        <w:rPr>
          <w:sz w:val="24"/>
          <w:szCs w:val="24"/>
        </w:rPr>
      </w:pPr>
    </w:p>
    <w:p w14:paraId="4D4F987F" w14:textId="77777777" w:rsidR="00797561" w:rsidRDefault="00797561" w:rsidP="008A781F">
      <w:pPr>
        <w:spacing w:before="120" w:line="312" w:lineRule="auto"/>
        <w:jc w:val="both"/>
        <w:rPr>
          <w:sz w:val="24"/>
          <w:szCs w:val="24"/>
        </w:rPr>
      </w:pPr>
    </w:p>
    <w:p w14:paraId="0DCCB58D" w14:textId="77777777" w:rsidR="00797561" w:rsidRDefault="00797561" w:rsidP="008A781F">
      <w:pPr>
        <w:spacing w:before="120" w:line="312" w:lineRule="auto"/>
        <w:jc w:val="both"/>
        <w:rPr>
          <w:sz w:val="24"/>
          <w:szCs w:val="24"/>
        </w:rPr>
      </w:pPr>
    </w:p>
    <w:p w14:paraId="7E16D344" w14:textId="77777777" w:rsidR="00797561" w:rsidRDefault="00797561" w:rsidP="008A781F">
      <w:pPr>
        <w:spacing w:before="120" w:line="312" w:lineRule="auto"/>
        <w:jc w:val="both"/>
        <w:rPr>
          <w:sz w:val="24"/>
          <w:szCs w:val="24"/>
        </w:rPr>
      </w:pPr>
    </w:p>
    <w:p w14:paraId="2AF18692" w14:textId="77777777" w:rsidR="00797561" w:rsidRDefault="00797561" w:rsidP="008A781F">
      <w:pPr>
        <w:spacing w:before="120" w:line="312" w:lineRule="auto"/>
        <w:jc w:val="both"/>
        <w:rPr>
          <w:sz w:val="24"/>
          <w:szCs w:val="24"/>
        </w:rPr>
      </w:pPr>
    </w:p>
    <w:p w14:paraId="1FDE7294" w14:textId="77777777" w:rsidR="00797561" w:rsidRDefault="00797561" w:rsidP="008A781F">
      <w:pPr>
        <w:spacing w:before="120" w:line="312" w:lineRule="auto"/>
        <w:jc w:val="both"/>
        <w:rPr>
          <w:sz w:val="24"/>
          <w:szCs w:val="24"/>
        </w:rPr>
      </w:pPr>
    </w:p>
    <w:p w14:paraId="71B73E2B" w14:textId="77777777" w:rsidR="00797561" w:rsidRDefault="00797561" w:rsidP="008A781F">
      <w:pPr>
        <w:spacing w:before="120" w:line="312" w:lineRule="auto"/>
        <w:jc w:val="both"/>
        <w:rPr>
          <w:sz w:val="24"/>
          <w:szCs w:val="24"/>
        </w:rPr>
      </w:pPr>
    </w:p>
    <w:p w14:paraId="248BEF4D" w14:textId="77777777" w:rsidR="00797561" w:rsidRDefault="00797561" w:rsidP="008A781F">
      <w:pPr>
        <w:spacing w:before="120" w:line="312" w:lineRule="auto"/>
        <w:jc w:val="both"/>
        <w:rPr>
          <w:sz w:val="24"/>
          <w:szCs w:val="24"/>
        </w:rPr>
      </w:pPr>
    </w:p>
    <w:p w14:paraId="5EE9F656" w14:textId="77777777" w:rsidR="00797561" w:rsidRDefault="00797561" w:rsidP="008A781F">
      <w:pPr>
        <w:spacing w:before="120" w:line="312" w:lineRule="auto"/>
        <w:jc w:val="both"/>
        <w:rPr>
          <w:sz w:val="24"/>
          <w:szCs w:val="24"/>
        </w:rPr>
      </w:pPr>
    </w:p>
    <w:p w14:paraId="103DA100" w14:textId="77777777" w:rsidR="00797561" w:rsidRDefault="00797561" w:rsidP="008A781F">
      <w:pPr>
        <w:spacing w:before="120" w:line="312" w:lineRule="auto"/>
        <w:jc w:val="both"/>
        <w:rPr>
          <w:sz w:val="24"/>
          <w:szCs w:val="24"/>
        </w:rPr>
      </w:pPr>
    </w:p>
    <w:p w14:paraId="4FAAA73C" w14:textId="77777777" w:rsidR="00797561" w:rsidRDefault="00797561" w:rsidP="008A781F">
      <w:pPr>
        <w:spacing w:before="120" w:line="312" w:lineRule="auto"/>
        <w:jc w:val="both"/>
        <w:rPr>
          <w:sz w:val="24"/>
          <w:szCs w:val="24"/>
        </w:rPr>
      </w:pPr>
    </w:p>
    <w:p w14:paraId="649EE1A0" w14:textId="77777777" w:rsidR="00935945" w:rsidRPr="008A781F" w:rsidRDefault="00935945" w:rsidP="008A781F">
      <w:pPr>
        <w:spacing w:before="120" w:line="312" w:lineRule="auto"/>
        <w:jc w:val="both"/>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25419983"/>
      <w:r w:rsidRPr="00057162">
        <w:rPr>
          <w:rFonts w:ascii="Times New Roman" w:hAnsi="Times New Roman" w:cs="Times New Roman"/>
          <w:color w:val="auto"/>
          <w:sz w:val="24"/>
          <w:szCs w:val="24"/>
        </w:rPr>
        <w:t>Wykaz załączników</w:t>
      </w:r>
      <w:bookmarkEnd w:id="58"/>
      <w:bookmarkEnd w:id="59"/>
    </w:p>
    <w:p w14:paraId="65C97D98" w14:textId="59871D95" w:rsidR="00ED28D9" w:rsidRPr="00427709" w:rsidRDefault="00ED28D9" w:rsidP="00427709">
      <w:pPr>
        <w:tabs>
          <w:tab w:val="left" w:pos="1843"/>
        </w:tabs>
        <w:spacing w:line="276" w:lineRule="auto"/>
        <w:jc w:val="both"/>
        <w:rPr>
          <w:b/>
          <w:bCs/>
          <w:sz w:val="22"/>
          <w:szCs w:val="22"/>
        </w:rPr>
      </w:pPr>
      <w:bookmarkStart w:id="60"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3B805C22" w:rsidR="0049580C" w:rsidRPr="00427709" w:rsidRDefault="0049580C" w:rsidP="00B27512">
      <w:pPr>
        <w:tabs>
          <w:tab w:val="left" w:pos="1985"/>
        </w:tabs>
        <w:spacing w:line="276" w:lineRule="auto"/>
        <w:ind w:left="1701" w:hanging="1701"/>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r w:rsidR="00B27512">
        <w:rPr>
          <w:sz w:val="22"/>
          <w:szCs w:val="22"/>
        </w:rPr>
        <w:t xml:space="preserve"> </w:t>
      </w:r>
      <w:r w:rsidR="00B27512">
        <w:rPr>
          <w:sz w:val="22"/>
          <w:szCs w:val="22"/>
        </w:rPr>
        <w:br/>
        <w:t>(dotyczy zadania nr 2)</w:t>
      </w:r>
    </w:p>
    <w:p w14:paraId="4FB37E9F" w14:textId="2370DAA3"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r w:rsidR="00B27512">
        <w:rPr>
          <w:sz w:val="22"/>
          <w:szCs w:val="22"/>
        </w:rPr>
        <w:t xml:space="preserve"> </w:t>
      </w:r>
      <w:r w:rsidR="00B27512" w:rsidRPr="00B27512">
        <w:rPr>
          <w:sz w:val="22"/>
          <w:szCs w:val="22"/>
        </w:rPr>
        <w:t>(dotyczy zadania nr 2)</w:t>
      </w:r>
    </w:p>
    <w:p w14:paraId="340D850F" w14:textId="7557E1BD"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B27512">
        <w:rPr>
          <w:sz w:val="22"/>
          <w:szCs w:val="22"/>
        </w:rPr>
        <w:t xml:space="preserve"> </w:t>
      </w:r>
      <w:r w:rsidR="00B27512" w:rsidRPr="00B27512">
        <w:rPr>
          <w:sz w:val="22"/>
          <w:szCs w:val="22"/>
        </w:rPr>
        <w:t>(dotyczy zadania nr 2)</w:t>
      </w:r>
    </w:p>
    <w:p w14:paraId="05B66E7D" w14:textId="44D9D86D"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B27512">
        <w:rPr>
          <w:sz w:val="22"/>
          <w:szCs w:val="22"/>
        </w:rPr>
        <w:t xml:space="preserve"> </w:t>
      </w:r>
      <w:r w:rsidR="00B27512" w:rsidRPr="00B27512">
        <w:rPr>
          <w:sz w:val="22"/>
          <w:szCs w:val="22"/>
        </w:rPr>
        <w:t>(dotyczy zadania nr 2)</w:t>
      </w:r>
    </w:p>
    <w:p w14:paraId="42B96350" w14:textId="6EEAC015"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B27512">
        <w:rPr>
          <w:sz w:val="22"/>
          <w:szCs w:val="22"/>
        </w:rPr>
        <w:t xml:space="preserve"> </w:t>
      </w:r>
      <w:r w:rsidR="00B27512" w:rsidRPr="00B27512">
        <w:rPr>
          <w:sz w:val="22"/>
          <w:szCs w:val="22"/>
        </w:rPr>
        <w:t>(dotyczy zadania nr 2)</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125A0C68" w14:textId="64533F7F" w:rsidR="00B27512" w:rsidRDefault="00B27512" w:rsidP="00B27512">
      <w:pPr>
        <w:tabs>
          <w:tab w:val="left" w:pos="1843"/>
        </w:tabs>
        <w:spacing w:line="276" w:lineRule="auto"/>
        <w:ind w:left="1843" w:hanging="1843"/>
        <w:jc w:val="both"/>
        <w:rPr>
          <w:bCs/>
          <w:sz w:val="22"/>
          <w:szCs w:val="22"/>
        </w:rPr>
      </w:pPr>
      <w:r w:rsidRPr="00B27512">
        <w:rPr>
          <w:bCs/>
          <w:sz w:val="22"/>
          <w:szCs w:val="22"/>
        </w:rPr>
        <w:t>Załącznik nr 3.</w:t>
      </w:r>
      <w:r w:rsidR="0044111A">
        <w:rPr>
          <w:bCs/>
          <w:sz w:val="22"/>
          <w:szCs w:val="22"/>
        </w:rPr>
        <w:t>5</w:t>
      </w:r>
      <w:r w:rsidRPr="00B27512">
        <w:rPr>
          <w:bCs/>
          <w:sz w:val="22"/>
          <w:szCs w:val="22"/>
        </w:rPr>
        <w:t xml:space="preserve"> – </w:t>
      </w:r>
      <w:r w:rsidRPr="00B27512">
        <w:rPr>
          <w:bCs/>
          <w:sz w:val="22"/>
          <w:szCs w:val="22"/>
        </w:rPr>
        <w:tab/>
      </w:r>
      <w:r w:rsidR="00FA41D9" w:rsidRPr="00FA41D9">
        <w:rPr>
          <w:bCs/>
          <w:sz w:val="22"/>
          <w:szCs w:val="22"/>
        </w:rPr>
        <w:t>Oświadczenie Wykonawcy – wizja lokalna</w:t>
      </w:r>
    </w:p>
    <w:p w14:paraId="350E8EC5" w14:textId="2CCA9475" w:rsidR="00EB5F3D" w:rsidRDefault="00EB5F3D" w:rsidP="00EB5F3D">
      <w:pPr>
        <w:tabs>
          <w:tab w:val="left" w:pos="1843"/>
        </w:tabs>
        <w:spacing w:line="276" w:lineRule="auto"/>
        <w:ind w:left="1843" w:hanging="1843"/>
        <w:jc w:val="both"/>
        <w:rPr>
          <w:bCs/>
          <w:sz w:val="22"/>
          <w:szCs w:val="22"/>
        </w:rPr>
      </w:pPr>
      <w:r w:rsidRPr="00B27512">
        <w:rPr>
          <w:bCs/>
          <w:sz w:val="22"/>
          <w:szCs w:val="22"/>
        </w:rPr>
        <w:t>Załącznik nr 3.</w:t>
      </w:r>
      <w:r>
        <w:rPr>
          <w:bCs/>
          <w:sz w:val="22"/>
          <w:szCs w:val="22"/>
        </w:rPr>
        <w:t>6</w:t>
      </w:r>
      <w:r w:rsidRPr="00B27512">
        <w:rPr>
          <w:bCs/>
          <w:sz w:val="22"/>
          <w:szCs w:val="22"/>
        </w:rPr>
        <w:t xml:space="preserve"> – </w:t>
      </w:r>
      <w:r w:rsidRPr="00B27512">
        <w:rPr>
          <w:bCs/>
          <w:sz w:val="22"/>
          <w:szCs w:val="22"/>
        </w:rPr>
        <w:tab/>
      </w:r>
      <w:bookmarkStart w:id="61" w:name="_Hlk224884333"/>
      <w:r w:rsidR="00042A90" w:rsidRPr="00042A90">
        <w:rPr>
          <w:bCs/>
          <w:sz w:val="22"/>
          <w:szCs w:val="22"/>
        </w:rPr>
        <w:t>Zobowiązanie Wykonawcy do zachowania poufności</w:t>
      </w:r>
    </w:p>
    <w:bookmarkEnd w:id="61"/>
    <w:p w14:paraId="0A10E0AD" w14:textId="77777777" w:rsidR="00EB5F3D" w:rsidRDefault="00EB5F3D" w:rsidP="00B27512">
      <w:pPr>
        <w:tabs>
          <w:tab w:val="left" w:pos="1843"/>
        </w:tabs>
        <w:spacing w:line="276" w:lineRule="auto"/>
        <w:ind w:left="1843" w:hanging="1843"/>
        <w:jc w:val="both"/>
        <w:rPr>
          <w:bCs/>
          <w:sz w:val="22"/>
          <w:szCs w:val="22"/>
        </w:rPr>
      </w:pPr>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0F5632">
      <w:pPr>
        <w:tabs>
          <w:tab w:val="left" w:pos="1843"/>
        </w:tabs>
        <w:spacing w:line="276" w:lineRule="auto"/>
        <w:jc w:val="both"/>
        <w:rPr>
          <w:b/>
          <w:bCs/>
          <w:sz w:val="22"/>
          <w:szCs w:val="22"/>
        </w:rPr>
      </w:pP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4E07B79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547981">
        <w:rPr>
          <w:bCs/>
          <w:sz w:val="22"/>
          <w:szCs w:val="22"/>
        </w:rPr>
        <w:t>/dostaw</w:t>
      </w:r>
    </w:p>
    <w:p w14:paraId="45699303" w14:textId="1FEACFF0"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r w:rsidR="00547981">
        <w:rPr>
          <w:bCs/>
          <w:sz w:val="22"/>
          <w:szCs w:val="22"/>
        </w:rPr>
        <w:t xml:space="preserve"> </w:t>
      </w:r>
      <w:r w:rsidR="00547981" w:rsidRPr="000B308D">
        <w:rPr>
          <w:bCs/>
          <w:sz w:val="22"/>
          <w:szCs w:val="22"/>
        </w:rPr>
        <w:t>(dotyczy zadania nr 2)</w:t>
      </w:r>
    </w:p>
    <w:p w14:paraId="6CEC21FD" w14:textId="131117AD"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547981">
        <w:rPr>
          <w:bCs/>
          <w:sz w:val="22"/>
          <w:szCs w:val="22"/>
        </w:rPr>
        <w:t xml:space="preserve"> – nie dotyczy</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E0C487F" w14:textId="1A5C5771" w:rsidR="004C58A1" w:rsidRPr="00427709" w:rsidRDefault="000F5632" w:rsidP="00427709">
      <w:pPr>
        <w:tabs>
          <w:tab w:val="left" w:pos="1843"/>
        </w:tabs>
        <w:spacing w:line="276" w:lineRule="auto"/>
        <w:jc w:val="both"/>
        <w:rPr>
          <w:b/>
          <w:bCs/>
          <w:sz w:val="22"/>
          <w:szCs w:val="22"/>
        </w:rPr>
      </w:pPr>
      <w:r w:rsidRPr="00427709">
        <w:rPr>
          <w:b/>
          <w:bCs/>
          <w:sz w:val="22"/>
          <w:szCs w:val="22"/>
        </w:rPr>
        <w:t xml:space="preserve">Załącznik nr </w:t>
      </w:r>
      <w:r>
        <w:rPr>
          <w:b/>
          <w:bCs/>
          <w:sz w:val="22"/>
          <w:szCs w:val="22"/>
        </w:rPr>
        <w:t>6</w:t>
      </w:r>
      <w:r w:rsidRPr="00427709">
        <w:rPr>
          <w:b/>
          <w:bCs/>
          <w:sz w:val="22"/>
          <w:szCs w:val="22"/>
        </w:rPr>
        <w:t xml:space="preserve"> –</w:t>
      </w:r>
      <w:r w:rsidRPr="000F5632">
        <w:rPr>
          <w:b/>
          <w:bCs/>
          <w:sz w:val="22"/>
          <w:szCs w:val="22"/>
        </w:rPr>
        <w:tab/>
        <w:t>Certyfikat wydany przez jednostkę akredytowaną poświadczający,</w:t>
      </w:r>
      <w:r>
        <w:rPr>
          <w:b/>
          <w:bCs/>
          <w:sz w:val="22"/>
          <w:szCs w:val="22"/>
        </w:rPr>
        <w:t xml:space="preserve"> </w:t>
      </w:r>
      <w:r w:rsidRPr="000F5632">
        <w:rPr>
          <w:b/>
          <w:bCs/>
          <w:sz w:val="22"/>
          <w:szCs w:val="22"/>
        </w:rPr>
        <w:t>że Wykonawca posiada wdrożony system zarządzania jakością.</w:t>
      </w:r>
    </w:p>
    <w:p w14:paraId="289D7579" w14:textId="645EAD72" w:rsidR="002D475B" w:rsidRPr="00547981" w:rsidRDefault="00F76785" w:rsidP="002D475B">
      <w:pPr>
        <w:spacing w:line="312" w:lineRule="auto"/>
        <w:rPr>
          <w:b/>
          <w:bCs/>
          <w:sz w:val="28"/>
          <w:szCs w:val="28"/>
        </w:rPr>
      </w:pPr>
      <w:r>
        <w:rPr>
          <w:sz w:val="24"/>
          <w:szCs w:val="24"/>
        </w:rPr>
        <w:br w:type="page"/>
      </w:r>
      <w:bookmarkStart w:id="62" w:name="_Toc67292090"/>
      <w:bookmarkStart w:id="63" w:name="_Hlk67822110"/>
      <w:bookmarkEnd w:id="60"/>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Start w:id="64" w:name="_Hlk148352078"/>
      <w:bookmarkEnd w:id="62"/>
      <w:bookmarkEnd w:id="63"/>
    </w:p>
    <w:bookmarkEnd w:id="64"/>
    <w:p w14:paraId="3EFC7611" w14:textId="16CF917D" w:rsidR="00DB08A8" w:rsidRDefault="00DB08A8" w:rsidP="00DB08A8"/>
    <w:p w14:paraId="340D2BB2" w14:textId="77777777" w:rsidR="00A96B0E" w:rsidRPr="00DB08A8" w:rsidRDefault="00A96B0E" w:rsidP="00DB08A8"/>
    <w:p w14:paraId="44CD5139" w14:textId="24235396" w:rsidR="00602FAA" w:rsidRDefault="001F655F" w:rsidP="00705191">
      <w:pPr>
        <w:pStyle w:val="Akapitzlist"/>
        <w:numPr>
          <w:ilvl w:val="0"/>
          <w:numId w:val="36"/>
        </w:numPr>
        <w:jc w:val="both"/>
        <w:rPr>
          <w:b/>
          <w:bCs/>
        </w:rPr>
      </w:pPr>
      <w:bookmarkStart w:id="65" w:name="_Toc67292091"/>
      <w:bookmarkStart w:id="66" w:name="_Hlk67822129"/>
      <w:r>
        <w:rPr>
          <w:b/>
          <w:bCs/>
        </w:rPr>
        <w:t>P</w:t>
      </w:r>
      <w:r w:rsidR="00602FAA" w:rsidRPr="00A96B0E">
        <w:rPr>
          <w:b/>
          <w:bCs/>
        </w:rPr>
        <w:t>rzedmiot zamówienia:</w:t>
      </w:r>
      <w:bookmarkEnd w:id="65"/>
    </w:p>
    <w:p w14:paraId="143EFE92" w14:textId="2F6150DB" w:rsidR="00547981" w:rsidRDefault="00547981" w:rsidP="00D11469">
      <w:pPr>
        <w:pStyle w:val="Akapitzlist"/>
        <w:jc w:val="both"/>
        <w:rPr>
          <w:bCs/>
        </w:rPr>
      </w:pPr>
      <w:r w:rsidRPr="003368E4">
        <w:rPr>
          <w:bCs/>
        </w:rPr>
        <w:t>„Modernizacja górniczego wyciągu szybowego szybu Grunwald III przedział północny w zakresie wymiany naczynia wyciągowego</w:t>
      </w:r>
      <w:r>
        <w:rPr>
          <w:bCs/>
        </w:rPr>
        <w:t xml:space="preserve"> </w:t>
      </w:r>
      <w:r w:rsidRPr="003368E4">
        <w:rPr>
          <w:bCs/>
        </w:rPr>
        <w:t>z podziałem na 2 zadania dla</w:t>
      </w:r>
      <w:r>
        <w:rPr>
          <w:bCs/>
        </w:rPr>
        <w:t xml:space="preserve"> </w:t>
      </w:r>
      <w:r w:rsidRPr="003368E4">
        <w:rPr>
          <w:bCs/>
        </w:rPr>
        <w:t>Oddziału KWK Ruda Ruch Halemba”</w:t>
      </w:r>
      <w:r w:rsidRPr="003368E4">
        <w:rPr>
          <w:bCs/>
          <w:iCs/>
        </w:rPr>
        <w:t>.</w:t>
      </w:r>
      <w:r>
        <w:rPr>
          <w:bCs/>
        </w:rPr>
        <w:t xml:space="preserve"> </w:t>
      </w:r>
    </w:p>
    <w:p w14:paraId="4FB8DE8F" w14:textId="77777777" w:rsidR="00547981" w:rsidRDefault="00547981" w:rsidP="00D11469">
      <w:pPr>
        <w:pStyle w:val="Akapitzlist"/>
        <w:jc w:val="both"/>
        <w:rPr>
          <w:b/>
        </w:rPr>
      </w:pPr>
    </w:p>
    <w:p w14:paraId="023F04A5" w14:textId="77777777" w:rsidR="00547981" w:rsidRPr="00C521F6" w:rsidRDefault="00547981" w:rsidP="00D11469">
      <w:pPr>
        <w:pStyle w:val="Akapitzlist"/>
        <w:jc w:val="both"/>
        <w:rPr>
          <w:bCs/>
        </w:rPr>
      </w:pPr>
      <w:r w:rsidRPr="00C521F6">
        <w:t>Przedmiot zamówienia obejmuje 2 zadania:</w:t>
      </w:r>
    </w:p>
    <w:p w14:paraId="46A1E89C" w14:textId="77777777" w:rsidR="00547981" w:rsidRDefault="00547981" w:rsidP="00D11469">
      <w:pPr>
        <w:pStyle w:val="Akapitzlist"/>
        <w:jc w:val="both"/>
        <w:rPr>
          <w:i/>
        </w:rPr>
      </w:pPr>
    </w:p>
    <w:p w14:paraId="4C658B21" w14:textId="77777777" w:rsidR="00547981" w:rsidRPr="00D31425" w:rsidRDefault="00547981" w:rsidP="00D11469">
      <w:pPr>
        <w:pStyle w:val="Akapitzlist"/>
        <w:jc w:val="both"/>
      </w:pPr>
      <w:r w:rsidRPr="00DF3BF7">
        <w:rPr>
          <w:i/>
        </w:rPr>
        <w:t xml:space="preserve">Zadanie </w:t>
      </w:r>
      <w:r>
        <w:rPr>
          <w:i/>
        </w:rPr>
        <w:t xml:space="preserve">nr </w:t>
      </w:r>
      <w:r w:rsidRPr="00DF3BF7">
        <w:rPr>
          <w:i/>
        </w:rPr>
        <w:t>1:</w:t>
      </w:r>
      <w:r>
        <w:t xml:space="preserve"> Dostawa zmodernizowanej fabrycznie nowej skipoklatki 30 Mg wraz                     z niezbędną dokumentacją, która pozwoli pod względem formalno-prawnym na jej zabudowę w górniczym wyciągu szybowym szybu Grunwald III przedział północny</w:t>
      </w:r>
      <w:r w:rsidRPr="00D31425">
        <w:t>.</w:t>
      </w:r>
    </w:p>
    <w:p w14:paraId="6E975564" w14:textId="77777777" w:rsidR="00547981" w:rsidRDefault="00547981" w:rsidP="00D11469">
      <w:pPr>
        <w:pStyle w:val="Akapitzlist"/>
        <w:jc w:val="both"/>
        <w:rPr>
          <w:i/>
        </w:rPr>
      </w:pPr>
    </w:p>
    <w:p w14:paraId="32CBFA3F" w14:textId="18501BAE" w:rsidR="00547981" w:rsidRPr="00547981" w:rsidRDefault="00547981" w:rsidP="00D11469">
      <w:pPr>
        <w:pStyle w:val="Akapitzlist"/>
        <w:jc w:val="both"/>
        <w:rPr>
          <w:bCs/>
        </w:rPr>
      </w:pPr>
      <w:r w:rsidRPr="00DF3BF7">
        <w:rPr>
          <w:i/>
        </w:rPr>
        <w:t xml:space="preserve">Zadanie </w:t>
      </w:r>
      <w:r>
        <w:rPr>
          <w:i/>
        </w:rPr>
        <w:t xml:space="preserve">nr </w:t>
      </w:r>
      <w:r w:rsidRPr="00DF3BF7">
        <w:rPr>
          <w:i/>
        </w:rPr>
        <w:t>2:</w:t>
      </w:r>
      <w:r>
        <w:t xml:space="preserve"> Kompleksowa wymiana dostarczonej skipoklatki 30 Mg w górniczym wyciągu szybowym szybu Grunwald III przedział północny.</w:t>
      </w:r>
    </w:p>
    <w:p w14:paraId="7A4A630D" w14:textId="77777777" w:rsidR="000E3422" w:rsidRDefault="000E3422" w:rsidP="000E3422">
      <w:pPr>
        <w:pStyle w:val="Akapitzlist"/>
        <w:jc w:val="both"/>
        <w:rPr>
          <w:b/>
          <w:bCs/>
        </w:rPr>
      </w:pPr>
    </w:p>
    <w:p w14:paraId="31BA592D" w14:textId="7F420E16" w:rsidR="000E3422" w:rsidRDefault="000E3422" w:rsidP="00705191">
      <w:pPr>
        <w:pStyle w:val="Akapitzlist"/>
        <w:numPr>
          <w:ilvl w:val="0"/>
          <w:numId w:val="82"/>
        </w:numPr>
        <w:jc w:val="both"/>
        <w:rPr>
          <w:b/>
          <w:bCs/>
        </w:rPr>
      </w:pPr>
      <w:r w:rsidRPr="0014177E">
        <w:rPr>
          <w:b/>
          <w:bCs/>
        </w:rPr>
        <w:t xml:space="preserve">Lokalizacja: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379"/>
      </w:tblGrid>
      <w:tr w:rsidR="00D11469" w:rsidRPr="00C82D10" w14:paraId="79D0211B" w14:textId="77777777" w:rsidTr="00C82D10">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6D2E977" w14:textId="77777777" w:rsidR="00D11469" w:rsidRPr="00C82D10" w:rsidRDefault="00D11469" w:rsidP="00B13FC7">
            <w:pPr>
              <w:rPr>
                <w:rFonts w:eastAsia="Calibri"/>
                <w:b/>
                <w:bCs/>
                <w:sz w:val="24"/>
                <w:szCs w:val="24"/>
                <w:lang w:eastAsia="en-US"/>
              </w:rPr>
            </w:pPr>
            <w:r w:rsidRPr="00C82D10">
              <w:rPr>
                <w:rFonts w:eastAsia="Calibri"/>
                <w:b/>
                <w:bCs/>
                <w:sz w:val="24"/>
                <w:szCs w:val="24"/>
                <w:lang w:eastAsia="en-US"/>
              </w:rPr>
              <w:t>Nazwa Oddziału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5361B5" w14:textId="77777777" w:rsidR="00D11469" w:rsidRPr="00C82D10" w:rsidRDefault="00D11469" w:rsidP="00B13FC7">
            <w:pPr>
              <w:rPr>
                <w:rFonts w:eastAsia="Calibri"/>
                <w:b/>
                <w:bCs/>
                <w:sz w:val="24"/>
                <w:szCs w:val="24"/>
                <w:lang w:eastAsia="en-US"/>
              </w:rPr>
            </w:pPr>
            <w:r w:rsidRPr="00C82D10">
              <w:rPr>
                <w:rFonts w:eastAsia="Calibri"/>
                <w:b/>
                <w:bCs/>
                <w:sz w:val="24"/>
                <w:szCs w:val="24"/>
                <w:lang w:eastAsia="en-US"/>
              </w:rPr>
              <w:t>Ulica</w:t>
            </w:r>
          </w:p>
        </w:tc>
        <w:tc>
          <w:tcPr>
            <w:tcW w:w="2379" w:type="dxa"/>
            <w:tcBorders>
              <w:top w:val="single" w:sz="4" w:space="0" w:color="auto"/>
              <w:left w:val="single" w:sz="4" w:space="0" w:color="auto"/>
              <w:bottom w:val="single" w:sz="4" w:space="0" w:color="auto"/>
              <w:right w:val="single" w:sz="4" w:space="0" w:color="auto"/>
            </w:tcBorders>
            <w:vAlign w:val="center"/>
            <w:hideMark/>
          </w:tcPr>
          <w:p w14:paraId="4DD830AC" w14:textId="77777777" w:rsidR="00D11469" w:rsidRPr="00C82D10" w:rsidRDefault="00D11469" w:rsidP="00B13FC7">
            <w:pPr>
              <w:rPr>
                <w:rFonts w:eastAsia="Calibri"/>
                <w:b/>
                <w:bCs/>
                <w:sz w:val="24"/>
                <w:szCs w:val="24"/>
                <w:lang w:eastAsia="en-US"/>
              </w:rPr>
            </w:pPr>
            <w:r w:rsidRPr="00C82D10">
              <w:rPr>
                <w:rFonts w:eastAsia="Calibri"/>
                <w:b/>
                <w:bCs/>
                <w:sz w:val="24"/>
                <w:szCs w:val="24"/>
                <w:lang w:eastAsia="en-US"/>
              </w:rPr>
              <w:t>Miasto</w:t>
            </w:r>
          </w:p>
        </w:tc>
      </w:tr>
      <w:tr w:rsidR="00D11469" w:rsidRPr="00C82D10" w14:paraId="17024739" w14:textId="77777777" w:rsidTr="00C82D10">
        <w:trPr>
          <w:trHeight w:val="23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0C84CB3" w14:textId="77777777" w:rsidR="00D11469" w:rsidRPr="00C82D10" w:rsidRDefault="00D11469" w:rsidP="00B13FC7">
            <w:pPr>
              <w:pStyle w:val="Default"/>
            </w:pPr>
            <w:r w:rsidRPr="00C82D10">
              <w:t>KWK RUDA Ruch Halemba</w:t>
            </w:r>
          </w:p>
          <w:p w14:paraId="7F335261" w14:textId="77777777" w:rsidR="00D11469" w:rsidRPr="00C82D10" w:rsidRDefault="00D11469" w:rsidP="00B13FC7">
            <w:pPr>
              <w:rPr>
                <w:rFonts w:eastAsia="Calibri"/>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A75315D" w14:textId="77777777" w:rsidR="00D11469" w:rsidRPr="00C82D10" w:rsidRDefault="00D11469" w:rsidP="00B13FC7">
            <w:pPr>
              <w:pStyle w:val="Default"/>
            </w:pPr>
            <w:r w:rsidRPr="00C82D10">
              <w:t xml:space="preserve">ul. Kłodnicka 54 </w:t>
            </w:r>
          </w:p>
          <w:p w14:paraId="7CF3C1A1" w14:textId="77777777" w:rsidR="00D11469" w:rsidRPr="00C82D10" w:rsidRDefault="00D11469" w:rsidP="00B13FC7">
            <w:pPr>
              <w:rPr>
                <w:rFonts w:eastAsia="Calibri"/>
                <w:bCs/>
                <w:sz w:val="24"/>
                <w:szCs w:val="24"/>
                <w:lang w:eastAsia="en-US"/>
              </w:rPr>
            </w:pPr>
          </w:p>
        </w:tc>
        <w:tc>
          <w:tcPr>
            <w:tcW w:w="2379" w:type="dxa"/>
            <w:tcBorders>
              <w:top w:val="single" w:sz="4" w:space="0" w:color="auto"/>
              <w:left w:val="single" w:sz="4" w:space="0" w:color="auto"/>
              <w:bottom w:val="single" w:sz="4" w:space="0" w:color="auto"/>
              <w:right w:val="single" w:sz="4" w:space="0" w:color="auto"/>
            </w:tcBorders>
            <w:vAlign w:val="center"/>
            <w:hideMark/>
          </w:tcPr>
          <w:p w14:paraId="0A8E3DB0" w14:textId="77777777" w:rsidR="00D11469" w:rsidRPr="00C82D10" w:rsidRDefault="00D11469" w:rsidP="00B13FC7">
            <w:pPr>
              <w:pStyle w:val="Default"/>
            </w:pPr>
            <w:r w:rsidRPr="00C82D10">
              <w:t xml:space="preserve">41-706 Ruda Śląska </w:t>
            </w:r>
          </w:p>
          <w:p w14:paraId="0DE14AE1" w14:textId="77777777" w:rsidR="00D11469" w:rsidRPr="00C82D10" w:rsidRDefault="00D11469" w:rsidP="00B13FC7">
            <w:pPr>
              <w:rPr>
                <w:rFonts w:eastAsia="Calibri"/>
                <w:bCs/>
                <w:sz w:val="24"/>
                <w:szCs w:val="24"/>
                <w:lang w:eastAsia="en-US"/>
              </w:rPr>
            </w:pPr>
          </w:p>
        </w:tc>
      </w:tr>
    </w:tbl>
    <w:p w14:paraId="4509F0C8" w14:textId="77777777" w:rsidR="00D11469" w:rsidRPr="00D11469" w:rsidRDefault="00D11469" w:rsidP="00D11469">
      <w:pPr>
        <w:jc w:val="both"/>
        <w:rPr>
          <w:b/>
          <w:bCs/>
        </w:rPr>
      </w:pPr>
    </w:p>
    <w:bookmarkEnd w:id="66"/>
    <w:p w14:paraId="5B829223" w14:textId="77777777" w:rsidR="00602FAA" w:rsidRPr="00DB08A8" w:rsidRDefault="00602FAA" w:rsidP="00A96B0E">
      <w:pPr>
        <w:jc w:val="both"/>
      </w:pPr>
    </w:p>
    <w:p w14:paraId="3B2D1FEF" w14:textId="398FA4E1" w:rsidR="00602FAA" w:rsidRPr="00A96B0E" w:rsidRDefault="00602FAA" w:rsidP="00705191">
      <w:pPr>
        <w:pStyle w:val="Akapitzlist"/>
        <w:numPr>
          <w:ilvl w:val="0"/>
          <w:numId w:val="82"/>
        </w:numPr>
        <w:jc w:val="both"/>
        <w:rPr>
          <w:rFonts w:eastAsiaTheme="minorHAnsi"/>
          <w:b/>
          <w:bCs/>
        </w:rPr>
      </w:pPr>
      <w:bookmarkStart w:id="67" w:name="_Toc67292092"/>
      <w:bookmarkStart w:id="68" w:name="_Hlk67822197"/>
      <w:r w:rsidRPr="00A96B0E">
        <w:rPr>
          <w:rFonts w:eastAsiaTheme="minorHAnsi"/>
          <w:b/>
          <w:bCs/>
        </w:rPr>
        <w:t>Termin realizacji zamówienia:</w:t>
      </w:r>
      <w:bookmarkEnd w:id="67"/>
    </w:p>
    <w:p w14:paraId="4D2ED7C9" w14:textId="7CB73641" w:rsidR="00602FAA" w:rsidRDefault="00D11469" w:rsidP="00705191">
      <w:pPr>
        <w:pStyle w:val="Akapitzlist"/>
        <w:numPr>
          <w:ilvl w:val="6"/>
          <w:numId w:val="42"/>
        </w:numPr>
        <w:jc w:val="both"/>
        <w:rPr>
          <w:rFonts w:eastAsiaTheme="minorHAnsi"/>
        </w:rPr>
      </w:pPr>
      <w:r>
        <w:rPr>
          <w:rFonts w:eastAsiaTheme="minorHAnsi"/>
        </w:rPr>
        <w:t>O</w:t>
      </w:r>
      <w:r w:rsidR="00602FAA" w:rsidRPr="00DB08A8">
        <w:rPr>
          <w:rFonts w:eastAsiaTheme="minorHAnsi"/>
        </w:rPr>
        <w:t xml:space="preserve">kreślony </w:t>
      </w:r>
      <w:r>
        <w:rPr>
          <w:rFonts w:eastAsiaTheme="minorHAnsi"/>
        </w:rPr>
        <w:t xml:space="preserve">został </w:t>
      </w:r>
      <w:r w:rsidR="00602FAA" w:rsidRPr="00DB08A8">
        <w:rPr>
          <w:rFonts w:eastAsiaTheme="minorHAnsi"/>
        </w:rPr>
        <w:t>w Załączniku nr 5 do SWZ – Istotne postanowienia umowy w §5.</w:t>
      </w:r>
    </w:p>
    <w:bookmarkEnd w:id="68"/>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705191">
      <w:pPr>
        <w:pStyle w:val="Akapitzlist"/>
        <w:numPr>
          <w:ilvl w:val="0"/>
          <w:numId w:val="82"/>
        </w:numPr>
        <w:jc w:val="both"/>
        <w:rPr>
          <w:b/>
          <w:bCs/>
        </w:rPr>
      </w:pPr>
      <w:bookmarkStart w:id="69" w:name="_Toc67292093"/>
      <w:bookmarkStart w:id="70" w:name="_Hlk67822291"/>
      <w:r>
        <w:rPr>
          <w:b/>
          <w:bCs/>
        </w:rPr>
        <w:t xml:space="preserve">Wymagania </w:t>
      </w:r>
      <w:r w:rsidR="00602FAA" w:rsidRPr="00A96B0E">
        <w:rPr>
          <w:b/>
          <w:bCs/>
        </w:rPr>
        <w:t>prawne:</w:t>
      </w:r>
      <w:bookmarkEnd w:id="69"/>
    </w:p>
    <w:p w14:paraId="0954847F" w14:textId="77777777" w:rsidR="008C0106" w:rsidRPr="00C82D10" w:rsidRDefault="008C0106" w:rsidP="008C0106">
      <w:pPr>
        <w:pStyle w:val="Akapitzlist"/>
        <w:tabs>
          <w:tab w:val="left" w:pos="284"/>
          <w:tab w:val="left" w:pos="2662"/>
        </w:tabs>
        <w:suppressAutoHyphens/>
        <w:overflowPunct w:val="0"/>
        <w:autoSpaceDE w:val="0"/>
        <w:autoSpaceDN w:val="0"/>
        <w:adjustRightInd w:val="0"/>
        <w:jc w:val="both"/>
      </w:pPr>
      <w:r w:rsidRPr="00C82D10">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0B73E592" w14:textId="7D597DF2"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Ustawy z dnia 9 czerwca 2011 r. - Prawo geologiczne i górnicze wraz z późniejszymi zmianami</w:t>
      </w:r>
      <w:r w:rsidR="00C82D10">
        <w:rPr>
          <w:rFonts w:eastAsia="Calibri"/>
          <w:bCs/>
          <w:sz w:val="24"/>
          <w:szCs w:val="24"/>
          <w:lang w:eastAsia="en-US"/>
        </w:rPr>
        <w:t>.</w:t>
      </w:r>
    </w:p>
    <w:p w14:paraId="783AC237" w14:textId="29B9949A"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Rozporządzenia Rady Ministrów z dnia 30 kwietnia 2004r. w sprawie dopuszczenia wyrobów do stosowania w zakładach górniczych</w:t>
      </w:r>
      <w:r w:rsidR="00C82D10">
        <w:rPr>
          <w:rFonts w:eastAsia="Calibri"/>
          <w:bCs/>
          <w:sz w:val="24"/>
          <w:szCs w:val="24"/>
          <w:lang w:eastAsia="en-US"/>
        </w:rPr>
        <w:t>.</w:t>
      </w:r>
    </w:p>
    <w:p w14:paraId="0139B052" w14:textId="3CC3AA94"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Rozporządzenie Ministra Energii z dnia 23 listopada 2016r. w sprawie szczegółowych wymagań dotyczących prowadzenia ruchu podziemnych zakładów górniczych</w:t>
      </w:r>
      <w:r w:rsidR="00C82D10">
        <w:rPr>
          <w:rFonts w:eastAsia="Calibri"/>
          <w:bCs/>
          <w:sz w:val="24"/>
          <w:szCs w:val="24"/>
          <w:lang w:eastAsia="en-US"/>
        </w:rPr>
        <w:t>.</w:t>
      </w:r>
    </w:p>
    <w:p w14:paraId="1D2DE27A" w14:textId="201227BC"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Ustawa z dnia 30 sierpnia 2002 roku o systemie oceny zgodności</w:t>
      </w:r>
      <w:r w:rsidR="00C82D10">
        <w:rPr>
          <w:rFonts w:eastAsia="Calibri"/>
          <w:bCs/>
          <w:sz w:val="24"/>
          <w:szCs w:val="24"/>
          <w:lang w:eastAsia="en-US"/>
        </w:rPr>
        <w:t>.</w:t>
      </w:r>
    </w:p>
    <w:p w14:paraId="04562E01" w14:textId="0CC61C33"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Ustawa z dnia 13 kwietnia 2016r. o systemach oceny zgodności i nadzoru rynku</w:t>
      </w:r>
      <w:r w:rsidR="00C82D10">
        <w:rPr>
          <w:rFonts w:eastAsia="Calibri"/>
          <w:bCs/>
          <w:sz w:val="24"/>
          <w:szCs w:val="24"/>
          <w:lang w:eastAsia="en-US"/>
        </w:rPr>
        <w:t>.</w:t>
      </w:r>
    </w:p>
    <w:p w14:paraId="792F8682" w14:textId="24B8EC0A"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Ustawa z dnia 12 grudnia 2003r. o ogólnym bezpieczeństwie produktów</w:t>
      </w:r>
      <w:r w:rsidR="00C82D10">
        <w:rPr>
          <w:rFonts w:eastAsia="Calibri"/>
          <w:bCs/>
          <w:sz w:val="24"/>
          <w:szCs w:val="24"/>
          <w:lang w:eastAsia="en-US"/>
        </w:rPr>
        <w:t>.</w:t>
      </w:r>
    </w:p>
    <w:p w14:paraId="2F481CE1" w14:textId="7A27979E"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Rozporządzenie Ministra Gospodarki z dnia 30 października 2002r. w sprawie minimalnych wymagań dotyczących bezpieczeństwa i higieny pracy w zakresie użytkowania maszyn przez pracowników podczas pracy</w:t>
      </w:r>
      <w:r w:rsidR="00C82D10">
        <w:rPr>
          <w:rFonts w:eastAsia="Calibri"/>
          <w:bCs/>
          <w:sz w:val="24"/>
          <w:szCs w:val="24"/>
          <w:lang w:eastAsia="en-US"/>
        </w:rPr>
        <w:t>.</w:t>
      </w:r>
    </w:p>
    <w:p w14:paraId="7C88B854" w14:textId="3398E602"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Rozporządzenie Ministra Gospodarki z dnia 21 października 2008r. w sprawie zasadniczych wymagań dla maszyn</w:t>
      </w:r>
      <w:r w:rsidR="00C82D10">
        <w:rPr>
          <w:rFonts w:eastAsia="Calibri"/>
          <w:bCs/>
          <w:sz w:val="24"/>
          <w:szCs w:val="24"/>
          <w:lang w:eastAsia="en-US"/>
        </w:rPr>
        <w:t>.</w:t>
      </w:r>
    </w:p>
    <w:p w14:paraId="2414717E" w14:textId="0BBC9C38"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Ustawa z dnia 23 kwietnia 1964r. – Kodeks Cywilny, a w szczególności Dział II Użytkowanie.</w:t>
      </w:r>
    </w:p>
    <w:p w14:paraId="3F52B5BB" w14:textId="6C17F141"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Kodeks Pracy</w:t>
      </w:r>
      <w:r w:rsidR="00C82D10">
        <w:rPr>
          <w:rFonts w:eastAsia="Calibri"/>
          <w:bCs/>
          <w:sz w:val="24"/>
          <w:szCs w:val="24"/>
          <w:lang w:eastAsia="en-US"/>
        </w:rPr>
        <w:t>.</w:t>
      </w:r>
      <w:r w:rsidRPr="00353947">
        <w:rPr>
          <w:rFonts w:eastAsia="Calibri"/>
          <w:bCs/>
          <w:sz w:val="24"/>
          <w:szCs w:val="24"/>
          <w:lang w:eastAsia="en-US"/>
        </w:rPr>
        <w:t xml:space="preserve"> </w:t>
      </w:r>
    </w:p>
    <w:p w14:paraId="6312A14C" w14:textId="77777777"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lastRenderedPageBreak/>
        <w:t>Ustawa z dnia 30 czerwca 2000 roku Prawo własności przemysłowej (Dz.U.2017.776 j.t.).</w:t>
      </w:r>
    </w:p>
    <w:p w14:paraId="5CC2BCB2" w14:textId="77777777" w:rsidR="00353947" w:rsidRPr="00353947" w:rsidRDefault="00353947" w:rsidP="00705191">
      <w:pPr>
        <w:widowControl w:val="0"/>
        <w:numPr>
          <w:ilvl w:val="1"/>
          <w:numId w:val="83"/>
        </w:numPr>
        <w:tabs>
          <w:tab w:val="num" w:pos="851"/>
        </w:tabs>
        <w:adjustRightInd w:val="0"/>
        <w:spacing w:line="360" w:lineRule="atLeast"/>
        <w:ind w:left="850" w:hanging="425"/>
        <w:contextualSpacing/>
        <w:jc w:val="both"/>
        <w:textAlignment w:val="baseline"/>
        <w:rPr>
          <w:rFonts w:eastAsia="Calibri"/>
          <w:bCs/>
          <w:sz w:val="24"/>
          <w:szCs w:val="24"/>
          <w:lang w:eastAsia="en-US"/>
        </w:rPr>
      </w:pPr>
      <w:r w:rsidRPr="00353947">
        <w:rPr>
          <w:rFonts w:eastAsia="Calibri"/>
          <w:bCs/>
          <w:sz w:val="24"/>
          <w:szCs w:val="24"/>
          <w:lang w:eastAsia="en-US"/>
        </w:rPr>
        <w:t>Norm dotyczących przedmiotu zamówienia, w szczególności:</w:t>
      </w:r>
    </w:p>
    <w:p w14:paraId="35CDDB92" w14:textId="77777777" w:rsidR="00353947" w:rsidRP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PN-G-46200:1994 – Naczynia wyciągowe. Zawieszenia linowe nośne z sercówką samozaciskową. Wymagania i badania,</w:t>
      </w:r>
    </w:p>
    <w:p w14:paraId="356D40E3" w14:textId="61FDEBD8" w:rsidR="00353947" w:rsidRP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 xml:space="preserve">PN-G-46200:1994/Az1:2001 Naczynia wyciągowe. Zawieszenia linowe nośne </w:t>
      </w:r>
      <w:r w:rsidR="00C82D10">
        <w:rPr>
          <w:rFonts w:eastAsia="Calibri"/>
          <w:bCs/>
          <w:sz w:val="24"/>
          <w:szCs w:val="24"/>
          <w:lang w:eastAsia="en-US"/>
        </w:rPr>
        <w:br/>
      </w:r>
      <w:r w:rsidRPr="00353947">
        <w:rPr>
          <w:rFonts w:eastAsia="Calibri"/>
          <w:bCs/>
          <w:sz w:val="24"/>
          <w:szCs w:val="24"/>
          <w:lang w:eastAsia="en-US"/>
        </w:rPr>
        <w:t>z sercówką samozaciskową. Wymagania i badania,</w:t>
      </w:r>
    </w:p>
    <w:p w14:paraId="3B5F1DEE" w14:textId="77777777" w:rsidR="00353947" w:rsidRP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PN-G-50000:2002 Ochrona pracy w górnictwie. Maszyny górnicze. Ogólne wymagania bezpieczeństwa i ergonomii,</w:t>
      </w:r>
    </w:p>
    <w:p w14:paraId="4B0C08A7" w14:textId="77777777" w:rsidR="00353947" w:rsidRP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PN-G-46205:1997 Górnicze wyciągi szybowe. Naczynia wyciągowe stalowe. Wymagania i badania.</w:t>
      </w:r>
    </w:p>
    <w:p w14:paraId="27B4DCAA" w14:textId="77777777" w:rsidR="00353947" w:rsidRP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PN-90/B-03200 Konstrukcje stalowe. Obliczenia statyczne i projektowanie. Wydanie 2.</w:t>
      </w:r>
    </w:p>
    <w:p w14:paraId="6082321C" w14:textId="77777777" w:rsidR="00353947" w:rsidRP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PN-G-46230:1996 Górnicze wyciągi szybowe. Prowadnice ślizgowe staliwne do prowadników sztywnych,</w:t>
      </w:r>
    </w:p>
    <w:p w14:paraId="2BB0FCAF" w14:textId="785CC015" w:rsidR="00353947" w:rsidRDefault="00353947" w:rsidP="00705191">
      <w:pPr>
        <w:widowControl w:val="0"/>
        <w:numPr>
          <w:ilvl w:val="0"/>
          <w:numId w:val="84"/>
        </w:numPr>
        <w:adjustRightInd w:val="0"/>
        <w:spacing w:after="314" w:line="276" w:lineRule="auto"/>
        <w:ind w:left="426" w:firstLine="0"/>
        <w:contextualSpacing/>
        <w:jc w:val="both"/>
        <w:textAlignment w:val="baseline"/>
        <w:rPr>
          <w:rFonts w:eastAsia="Calibri"/>
          <w:bCs/>
          <w:sz w:val="24"/>
          <w:szCs w:val="24"/>
          <w:lang w:eastAsia="en-US"/>
        </w:rPr>
      </w:pPr>
      <w:r w:rsidRPr="00353947">
        <w:rPr>
          <w:rFonts w:eastAsia="Calibri"/>
          <w:bCs/>
          <w:sz w:val="24"/>
          <w:szCs w:val="24"/>
          <w:lang w:eastAsia="en-US"/>
        </w:rPr>
        <w:t xml:space="preserve">PN-G-46207:1997 Górnicze wyciągi szybowe. Prowadnice toczne. Wymagania </w:t>
      </w:r>
      <w:r w:rsidR="00C82D10">
        <w:rPr>
          <w:rFonts w:eastAsia="Calibri"/>
          <w:bCs/>
          <w:sz w:val="24"/>
          <w:szCs w:val="24"/>
          <w:lang w:eastAsia="en-US"/>
        </w:rPr>
        <w:br/>
      </w:r>
      <w:r w:rsidRPr="00353947">
        <w:rPr>
          <w:rFonts w:eastAsia="Calibri"/>
          <w:bCs/>
          <w:sz w:val="24"/>
          <w:szCs w:val="24"/>
          <w:lang w:eastAsia="en-US"/>
        </w:rPr>
        <w:t>i badania.</w:t>
      </w:r>
    </w:p>
    <w:p w14:paraId="6364CA73" w14:textId="77777777" w:rsidR="00C82D10" w:rsidRPr="00353947" w:rsidRDefault="00C82D10" w:rsidP="00C82D10">
      <w:pPr>
        <w:widowControl w:val="0"/>
        <w:adjustRightInd w:val="0"/>
        <w:spacing w:after="314" w:line="276" w:lineRule="auto"/>
        <w:ind w:left="426"/>
        <w:contextualSpacing/>
        <w:jc w:val="both"/>
        <w:textAlignment w:val="baseline"/>
        <w:rPr>
          <w:rFonts w:eastAsia="Calibri"/>
          <w:bCs/>
          <w:sz w:val="24"/>
          <w:szCs w:val="24"/>
          <w:lang w:eastAsia="en-US"/>
        </w:rPr>
      </w:pPr>
    </w:p>
    <w:p w14:paraId="3FDA9D2A" w14:textId="77777777" w:rsidR="00353947" w:rsidRPr="00353947" w:rsidRDefault="00353947" w:rsidP="00353947">
      <w:pPr>
        <w:spacing w:line="288" w:lineRule="auto"/>
        <w:ind w:left="720"/>
        <w:contextualSpacing/>
        <w:rPr>
          <w:rFonts w:eastAsia="Calibri"/>
          <w:bCs/>
          <w:sz w:val="24"/>
          <w:szCs w:val="24"/>
          <w:lang w:eastAsia="en-US"/>
        </w:rPr>
      </w:pPr>
      <w:r w:rsidRPr="00353947">
        <w:rPr>
          <w:rFonts w:eastAsia="Calibri"/>
          <w:bCs/>
          <w:sz w:val="24"/>
          <w:szCs w:val="24"/>
          <w:lang w:eastAsia="en-US"/>
        </w:rPr>
        <w:t>W przypadku wejścia w życie nowych aktów prawnych, związanych z realizacją niniejszego postępowania przedmiot zamówienia musi spełniać wymagania prawne obowiązujące w dniu realizacji.</w:t>
      </w:r>
    </w:p>
    <w:p w14:paraId="06883706" w14:textId="41619434" w:rsidR="00BE2645" w:rsidRPr="00DB08A8" w:rsidRDefault="00BE2645" w:rsidP="00A96B0E">
      <w:pPr>
        <w:pStyle w:val="Akapitzlist"/>
        <w:jc w:val="both"/>
        <w:rPr>
          <w:rFonts w:eastAsiaTheme="minorHAnsi"/>
        </w:rPr>
      </w:pPr>
      <w:r w:rsidRPr="00DB08A8">
        <w:rPr>
          <w:rFonts w:eastAsiaTheme="minorHAnsi"/>
        </w:rPr>
        <w:t>……………………………………………………..</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70"/>
    <w:p w14:paraId="0CD18C88" w14:textId="77777777" w:rsidR="00602FAA" w:rsidRPr="00DB08A8" w:rsidRDefault="00602FAA" w:rsidP="00A96B0E">
      <w:pPr>
        <w:jc w:val="both"/>
        <w:rPr>
          <w:b/>
          <w:lang w:val="cs-CZ"/>
        </w:rPr>
      </w:pPr>
    </w:p>
    <w:p w14:paraId="4C911389" w14:textId="095B3866" w:rsidR="00FA41D9" w:rsidRPr="00FA41D9" w:rsidRDefault="00602FAA" w:rsidP="00705191">
      <w:pPr>
        <w:pStyle w:val="Akapitzlist"/>
        <w:numPr>
          <w:ilvl w:val="0"/>
          <w:numId w:val="82"/>
        </w:numPr>
        <w:jc w:val="both"/>
        <w:rPr>
          <w:b/>
          <w:bCs/>
        </w:rPr>
      </w:pPr>
      <w:bookmarkStart w:id="71" w:name="_Toc67292094"/>
      <w:bookmarkStart w:id="72" w:name="_Hlk67824211"/>
      <w:r w:rsidRPr="00A96B0E">
        <w:rPr>
          <w:b/>
          <w:bCs/>
        </w:rPr>
        <w:t>Wizja lokalna</w:t>
      </w:r>
      <w:bookmarkStart w:id="73" w:name="_Hlk67824164"/>
      <w:bookmarkEnd w:id="71"/>
      <w:r w:rsidR="001D420C" w:rsidRPr="00A96B0E">
        <w:rPr>
          <w:rFonts w:eastAsiaTheme="minorHAnsi"/>
          <w:b/>
          <w:bCs/>
        </w:rPr>
        <w:t>:</w:t>
      </w:r>
    </w:p>
    <w:p w14:paraId="37BF0D8E" w14:textId="77777777" w:rsidR="00FA41D9" w:rsidRPr="00C804E1" w:rsidRDefault="00FA41D9" w:rsidP="00705191">
      <w:pPr>
        <w:pStyle w:val="Akapitzlist"/>
        <w:numPr>
          <w:ilvl w:val="6"/>
          <w:numId w:val="117"/>
        </w:numPr>
        <w:ind w:hanging="219"/>
        <w:contextualSpacing w:val="0"/>
        <w:jc w:val="both"/>
        <w:rPr>
          <w:bCs/>
        </w:rPr>
      </w:pPr>
      <w:r w:rsidRPr="00C804E1">
        <w:rPr>
          <w:bCs/>
        </w:rPr>
        <w:t xml:space="preserve">Przed złożeniem oferty Wykonawca przeprowadzi wizję lokalną w rejonie planowanych prac, w celu zapoznania się z zakresem oraz warunkami ich prowadzenia. </w:t>
      </w:r>
    </w:p>
    <w:p w14:paraId="37F5CD85" w14:textId="77777777" w:rsidR="00FA41D9" w:rsidRDefault="00FA41D9" w:rsidP="00705191">
      <w:pPr>
        <w:pStyle w:val="Akapitzlist"/>
        <w:numPr>
          <w:ilvl w:val="6"/>
          <w:numId w:val="117"/>
        </w:numPr>
        <w:ind w:left="993" w:hanging="284"/>
        <w:contextualSpacing w:val="0"/>
        <w:jc w:val="both"/>
        <w:rPr>
          <w:b/>
        </w:rPr>
      </w:pPr>
      <w:r w:rsidRPr="00C804E1">
        <w:rPr>
          <w:bCs/>
        </w:rPr>
        <w:t xml:space="preserve">Warunkiem przeprowadzenia wizji jest złożenie, przed jej odbyciem, zobowiązania Wykonawcy do zachowania w poufności wg wzoru stanowiącego </w:t>
      </w:r>
      <w:r w:rsidRPr="00C804E1">
        <w:rPr>
          <w:b/>
        </w:rPr>
        <w:t xml:space="preserve">Załącznik nr 6 do SWZ, który również należy dołączyć do oferty. </w:t>
      </w:r>
    </w:p>
    <w:p w14:paraId="1CA104BE" w14:textId="665A798C" w:rsidR="00FA41D9" w:rsidRPr="00FA41D9" w:rsidRDefault="00FA41D9" w:rsidP="00705191">
      <w:pPr>
        <w:pStyle w:val="Akapitzlist"/>
        <w:numPr>
          <w:ilvl w:val="6"/>
          <w:numId w:val="117"/>
        </w:numPr>
        <w:ind w:left="993" w:hanging="284"/>
        <w:contextualSpacing w:val="0"/>
        <w:jc w:val="both"/>
        <w:rPr>
          <w:b/>
        </w:rPr>
      </w:pPr>
      <w:r w:rsidRPr="00FA41D9">
        <w:rPr>
          <w:rFonts w:eastAsia="Calibri"/>
          <w:bCs/>
        </w:rPr>
        <w:t xml:space="preserve">Przedmiotowa wizja może odbyć się na pisemny wniosek Wykonawcy złożony </w:t>
      </w:r>
      <w:r w:rsidRPr="00FA41D9">
        <w:rPr>
          <w:rFonts w:eastAsia="Calibri"/>
          <w:bCs/>
        </w:rPr>
        <w:br/>
        <w:t xml:space="preserve">w Kancelarii oddziału KWK Ruda lub na adres email: </w:t>
      </w:r>
      <w:hyperlink r:id="rId13" w:history="1">
        <w:r w:rsidRPr="00FA41D9">
          <w:rPr>
            <w:rFonts w:eastAsia="Calibri"/>
            <w:bCs/>
            <w:color w:val="0000FF"/>
            <w:u w:val="single"/>
          </w:rPr>
          <w:t>ruda@pgg.pl</w:t>
        </w:r>
      </w:hyperlink>
      <w:r w:rsidRPr="00FA41D9">
        <w:rPr>
          <w:rFonts w:eastAsia="Calibri"/>
          <w:bCs/>
        </w:rPr>
        <w:t xml:space="preserve">. Termin </w:t>
      </w:r>
      <w:r w:rsidRPr="00FA41D9">
        <w:rPr>
          <w:rFonts w:eastAsia="Calibri"/>
          <w:bCs/>
        </w:rPr>
        <w:br/>
        <w:t>i czas jej dokonania należy uzgodnić i potwierdzić z minimum trzydniowym wyprzedzeniem.</w:t>
      </w:r>
    </w:p>
    <w:p w14:paraId="683FAE35" w14:textId="77777777" w:rsidR="00FA41D9" w:rsidRPr="008657CB" w:rsidRDefault="00FA41D9" w:rsidP="00FA41D9">
      <w:pPr>
        <w:ind w:left="720"/>
        <w:contextualSpacing/>
        <w:jc w:val="both"/>
        <w:rPr>
          <w:rFonts w:eastAsia="Calibri"/>
          <w:bCs/>
          <w:sz w:val="24"/>
          <w:szCs w:val="24"/>
        </w:rPr>
      </w:pPr>
      <w:r w:rsidRPr="008657CB">
        <w:rPr>
          <w:rFonts w:eastAsia="Calibri"/>
          <w:bCs/>
          <w:sz w:val="24"/>
          <w:szCs w:val="24"/>
        </w:rPr>
        <w:t xml:space="preserve">Osobami upoważnionymi do kontaktu w sprawie wizji są: </w:t>
      </w:r>
    </w:p>
    <w:p w14:paraId="6E0B2881" w14:textId="77777777" w:rsidR="00FA41D9" w:rsidRPr="007E0397" w:rsidRDefault="00FA41D9" w:rsidP="00FA41D9">
      <w:pPr>
        <w:ind w:left="720"/>
        <w:contextualSpacing/>
        <w:jc w:val="both"/>
        <w:rPr>
          <w:bCs/>
          <w:sz w:val="24"/>
          <w:szCs w:val="24"/>
          <w:u w:val="single"/>
        </w:rPr>
      </w:pPr>
      <w:r w:rsidRPr="007E0397">
        <w:rPr>
          <w:bCs/>
          <w:sz w:val="24"/>
          <w:szCs w:val="24"/>
          <w:u w:val="single"/>
        </w:rPr>
        <w:t>W zakresie Ruchu Halemba:</w:t>
      </w:r>
    </w:p>
    <w:p w14:paraId="3D1DC35E" w14:textId="77777777" w:rsidR="00FA41D9" w:rsidRPr="007E0397" w:rsidRDefault="00FA41D9" w:rsidP="00705191">
      <w:pPr>
        <w:numPr>
          <w:ilvl w:val="0"/>
          <w:numId w:val="116"/>
        </w:numPr>
        <w:contextualSpacing/>
        <w:jc w:val="both"/>
        <w:rPr>
          <w:sz w:val="24"/>
          <w:szCs w:val="24"/>
          <w:lang w:val="en-US"/>
        </w:rPr>
      </w:pPr>
      <w:r w:rsidRPr="007E0397">
        <w:rPr>
          <w:sz w:val="24"/>
          <w:szCs w:val="24"/>
          <w:lang w:val="en-US"/>
        </w:rPr>
        <w:t>Piotr Gruszka, tel. 32 718 35 48, e-mail: p.gruszka@pgg.pl</w:t>
      </w:r>
    </w:p>
    <w:p w14:paraId="39DCB335" w14:textId="77777777" w:rsidR="00FA41D9" w:rsidRDefault="00FA41D9" w:rsidP="00705191">
      <w:pPr>
        <w:numPr>
          <w:ilvl w:val="0"/>
          <w:numId w:val="116"/>
        </w:numPr>
        <w:contextualSpacing/>
        <w:jc w:val="both"/>
        <w:rPr>
          <w:sz w:val="24"/>
          <w:szCs w:val="24"/>
          <w:lang w:val="en-US"/>
        </w:rPr>
      </w:pPr>
      <w:r w:rsidRPr="007E0397">
        <w:rPr>
          <w:sz w:val="24"/>
          <w:szCs w:val="24"/>
          <w:lang w:val="en-US"/>
        </w:rPr>
        <w:t xml:space="preserve">Piotr Kordus, tel. 32 718 37 07, e-mail: </w:t>
      </w:r>
      <w:hyperlink r:id="rId14" w:history="1">
        <w:r w:rsidRPr="00BB7EFE">
          <w:rPr>
            <w:rStyle w:val="Hipercze"/>
            <w:sz w:val="24"/>
            <w:szCs w:val="24"/>
            <w:lang w:val="en-US"/>
          </w:rPr>
          <w:t>p.kordus@pgg.pl</w:t>
        </w:r>
      </w:hyperlink>
    </w:p>
    <w:p w14:paraId="62D3CBB9" w14:textId="77777777" w:rsidR="00FA41D9" w:rsidRPr="007E0397" w:rsidRDefault="00FA41D9" w:rsidP="00705191">
      <w:pPr>
        <w:numPr>
          <w:ilvl w:val="0"/>
          <w:numId w:val="116"/>
        </w:numPr>
        <w:contextualSpacing/>
        <w:jc w:val="both"/>
        <w:rPr>
          <w:sz w:val="24"/>
          <w:szCs w:val="24"/>
          <w:lang w:val="en-US"/>
        </w:rPr>
      </w:pPr>
      <w:r>
        <w:rPr>
          <w:sz w:val="24"/>
          <w:szCs w:val="24"/>
          <w:lang w:val="en-US"/>
        </w:rPr>
        <w:t xml:space="preserve">Piotr Szmelik, tel. </w:t>
      </w:r>
      <w:r w:rsidRPr="00222149">
        <w:rPr>
          <w:sz w:val="24"/>
          <w:szCs w:val="24"/>
          <w:lang w:val="en-US"/>
        </w:rPr>
        <w:t>32</w:t>
      </w:r>
      <w:r>
        <w:rPr>
          <w:sz w:val="24"/>
          <w:szCs w:val="24"/>
          <w:lang w:val="en-US"/>
        </w:rPr>
        <w:t> </w:t>
      </w:r>
      <w:r w:rsidRPr="00222149">
        <w:rPr>
          <w:sz w:val="24"/>
          <w:szCs w:val="24"/>
          <w:lang w:val="en-US"/>
        </w:rPr>
        <w:t>718</w:t>
      </w:r>
      <w:r>
        <w:rPr>
          <w:sz w:val="24"/>
          <w:szCs w:val="24"/>
          <w:lang w:val="en-US"/>
        </w:rPr>
        <w:t xml:space="preserve"> </w:t>
      </w:r>
      <w:r w:rsidRPr="00222149">
        <w:rPr>
          <w:sz w:val="24"/>
          <w:szCs w:val="24"/>
          <w:lang w:val="en-US"/>
        </w:rPr>
        <w:t>32</w:t>
      </w:r>
      <w:r>
        <w:rPr>
          <w:sz w:val="24"/>
          <w:szCs w:val="24"/>
          <w:lang w:val="en-US"/>
        </w:rPr>
        <w:t xml:space="preserve"> </w:t>
      </w:r>
      <w:r w:rsidRPr="00222149">
        <w:rPr>
          <w:sz w:val="24"/>
          <w:szCs w:val="24"/>
          <w:lang w:val="en-US"/>
        </w:rPr>
        <w:t>03</w:t>
      </w:r>
      <w:r>
        <w:rPr>
          <w:sz w:val="24"/>
          <w:szCs w:val="24"/>
          <w:lang w:val="en-US"/>
        </w:rPr>
        <w:t xml:space="preserve">, </w:t>
      </w:r>
      <w:r w:rsidRPr="00222149">
        <w:rPr>
          <w:sz w:val="24"/>
          <w:szCs w:val="24"/>
          <w:lang w:val="en-US"/>
        </w:rPr>
        <w:t>e-mail:</w:t>
      </w:r>
      <w:r>
        <w:rPr>
          <w:sz w:val="24"/>
          <w:szCs w:val="24"/>
          <w:lang w:val="en-US"/>
        </w:rPr>
        <w:t xml:space="preserve"> </w:t>
      </w:r>
      <w:r w:rsidRPr="00222149">
        <w:rPr>
          <w:sz w:val="24"/>
          <w:szCs w:val="24"/>
          <w:lang w:val="en-US"/>
        </w:rPr>
        <w:t>p.szmelik@pgg.pl</w:t>
      </w:r>
    </w:p>
    <w:p w14:paraId="28D99DEF" w14:textId="2F4D29D8" w:rsidR="00FA41D9" w:rsidRPr="00C804E1" w:rsidRDefault="00FA41D9" w:rsidP="00705191">
      <w:pPr>
        <w:pStyle w:val="Akapitzlist"/>
        <w:numPr>
          <w:ilvl w:val="6"/>
          <w:numId w:val="117"/>
        </w:numPr>
        <w:ind w:left="993" w:hanging="284"/>
        <w:contextualSpacing w:val="0"/>
        <w:jc w:val="both"/>
        <w:rPr>
          <w:bCs/>
        </w:rPr>
      </w:pPr>
      <w:r w:rsidRPr="00C804E1">
        <w:rPr>
          <w:bCs/>
        </w:rPr>
        <w:t>Z przeprowadzonej wizji lokalnej zostanie sporządzone oświadczenie o</w:t>
      </w:r>
      <w:r>
        <w:rPr>
          <w:bCs/>
        </w:rPr>
        <w:t> </w:t>
      </w:r>
      <w:r w:rsidRPr="00C804E1">
        <w:rPr>
          <w:bCs/>
        </w:rPr>
        <w:t xml:space="preserve">przeprowadzonej wizji, zgodnie z wzorem stanowiącym </w:t>
      </w:r>
      <w:r w:rsidRPr="00FA41D9">
        <w:rPr>
          <w:b/>
        </w:rPr>
        <w:t>Załącznik nr 3.5 do SWZ,</w:t>
      </w:r>
      <w:r w:rsidRPr="00FA41D9">
        <w:rPr>
          <w:bCs/>
        </w:rPr>
        <w:t xml:space="preserve"> </w:t>
      </w:r>
      <w:r w:rsidRPr="00C804E1">
        <w:rPr>
          <w:bCs/>
        </w:rPr>
        <w:t xml:space="preserve">podpisanym przez przedstawiciela Zamawiającego i Wykonawcy, </w:t>
      </w:r>
      <w:r w:rsidRPr="00C804E1">
        <w:rPr>
          <w:b/>
          <w:u w:val="single"/>
        </w:rPr>
        <w:t>który</w:t>
      </w:r>
      <w:r>
        <w:rPr>
          <w:b/>
          <w:u w:val="single"/>
        </w:rPr>
        <w:t xml:space="preserve"> </w:t>
      </w:r>
      <w:r w:rsidRPr="00C804E1">
        <w:rPr>
          <w:b/>
          <w:u w:val="single"/>
        </w:rPr>
        <w:t>należy dołączyć do oferty</w:t>
      </w:r>
      <w:r w:rsidRPr="00C804E1">
        <w:rPr>
          <w:b/>
        </w:rPr>
        <w:t>.</w:t>
      </w:r>
      <w:r w:rsidRPr="00C804E1">
        <w:rPr>
          <w:bCs/>
        </w:rPr>
        <w:t xml:space="preserve"> </w:t>
      </w:r>
    </w:p>
    <w:p w14:paraId="30D3C0AD" w14:textId="5C10BB08" w:rsidR="00A96B0E" w:rsidRPr="00FA41D9" w:rsidRDefault="00FA41D9" w:rsidP="00705191">
      <w:pPr>
        <w:pStyle w:val="Akapitzlist"/>
        <w:numPr>
          <w:ilvl w:val="6"/>
          <w:numId w:val="117"/>
        </w:numPr>
        <w:ind w:left="993" w:hanging="284"/>
        <w:contextualSpacing w:val="0"/>
        <w:jc w:val="both"/>
        <w:rPr>
          <w:bCs/>
        </w:rPr>
      </w:pPr>
      <w:r w:rsidRPr="00C804E1">
        <w:rPr>
          <w:bCs/>
        </w:rPr>
        <w:t>Zamawiający odrzuci ofertę Wykonawcy, jeżeli zostanie złożona bez odbycia wizji lokalnej</w:t>
      </w:r>
      <w:r>
        <w:rPr>
          <w:bCs/>
        </w:rPr>
        <w:t xml:space="preserve"> </w:t>
      </w:r>
      <w:r w:rsidRPr="00C804E1">
        <w:rPr>
          <w:bCs/>
        </w:rPr>
        <w:t>na podstawie art. 226 ust. 1 pkt 18 ustawy Prawo zamówień Publicznych.</w:t>
      </w:r>
    </w:p>
    <w:bookmarkEnd w:id="72"/>
    <w:p w14:paraId="427C0ACB" w14:textId="3D94DA9E" w:rsidR="00602FAA" w:rsidRPr="0044111A" w:rsidRDefault="001F655F" w:rsidP="00705191">
      <w:pPr>
        <w:pStyle w:val="Akapitzlist"/>
        <w:numPr>
          <w:ilvl w:val="0"/>
          <w:numId w:val="82"/>
        </w:numPr>
        <w:jc w:val="both"/>
        <w:rPr>
          <w:b/>
          <w:bCs/>
        </w:rPr>
      </w:pPr>
      <w:r>
        <w:rPr>
          <w:b/>
          <w:bCs/>
        </w:rPr>
        <w:lastRenderedPageBreak/>
        <w:t>Opis przedmiotu zamówienia</w:t>
      </w:r>
      <w:r w:rsidR="001D420C" w:rsidRPr="00A96B0E">
        <w:rPr>
          <w:rFonts w:eastAsiaTheme="minorHAnsi"/>
          <w:b/>
          <w:bCs/>
        </w:rPr>
        <w:t>:</w:t>
      </w:r>
    </w:p>
    <w:p w14:paraId="672F3A5E" w14:textId="361BA808" w:rsidR="0044111A" w:rsidRPr="00C11B1F" w:rsidRDefault="0044111A" w:rsidP="00705191">
      <w:pPr>
        <w:pStyle w:val="Akapitzlist"/>
        <w:numPr>
          <w:ilvl w:val="0"/>
          <w:numId w:val="85"/>
        </w:numPr>
        <w:jc w:val="both"/>
        <w:rPr>
          <w:rFonts w:ascii="Tahoma" w:eastAsia="Calibri" w:hAnsi="Tahoma" w:cs="Tahoma"/>
          <w:sz w:val="22"/>
          <w:szCs w:val="16"/>
          <w:lang w:eastAsia="en-US"/>
        </w:rPr>
      </w:pPr>
      <w:r w:rsidRPr="00C11B1F">
        <w:rPr>
          <w:rFonts w:eastAsia="Calibri"/>
          <w:b/>
          <w:bCs/>
          <w:iCs/>
          <w:lang w:eastAsia="en-US"/>
        </w:rPr>
        <w:t>Zadanie 1:</w:t>
      </w:r>
      <w:r w:rsidRPr="00C11B1F">
        <w:rPr>
          <w:rFonts w:eastAsia="Calibri"/>
          <w:lang w:eastAsia="en-US"/>
        </w:rPr>
        <w:t xml:space="preserve"> Dostawa zmodernizowanej fabrycznie nowej skipoklatki 30 Mg wraz                     z niezbędną dokumentacją, która pozwoli pod względem formalno-prawnym na jej zabudowę w górniczym wyciągu szybowym szybu Grunwald III przedział północny</w:t>
      </w:r>
      <w:r w:rsidRPr="00C11B1F">
        <w:rPr>
          <w:rFonts w:ascii="Tahoma" w:eastAsia="Calibri" w:hAnsi="Tahoma" w:cs="Tahoma"/>
          <w:sz w:val="22"/>
          <w:szCs w:val="16"/>
          <w:lang w:eastAsia="en-US"/>
        </w:rPr>
        <w:t>:</w:t>
      </w:r>
    </w:p>
    <w:p w14:paraId="19DF1A6B" w14:textId="65941F2A" w:rsidR="0044111A" w:rsidRPr="0044111A" w:rsidRDefault="0044111A" w:rsidP="00705191">
      <w:pPr>
        <w:widowControl w:val="0"/>
        <w:numPr>
          <w:ilvl w:val="0"/>
          <w:numId w:val="91"/>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 xml:space="preserve">Opracowanie dokumentacji technicznej (po przeprowadzeniu wizji lokalnej na szybie) pozytywnie zaopiniowanej przez rzeczoznawcę WUG ds. ruchu zakładu górniczego co do zastosowania wyrobu w górniczym wyciągu szybowym szybu Grunwald III przedział północny. Zamawiający zaopiniuje projekt techniczny zmodernizowanej skipoklatki </w:t>
      </w:r>
      <w:r w:rsidR="00402C30">
        <w:rPr>
          <w:rFonts w:eastAsia="Calibri"/>
          <w:sz w:val="24"/>
          <w:szCs w:val="24"/>
          <w:lang w:eastAsia="en-US"/>
        </w:rPr>
        <w:br/>
      </w:r>
      <w:r w:rsidRPr="0044111A">
        <w:rPr>
          <w:rFonts w:eastAsia="Calibri"/>
          <w:sz w:val="24"/>
          <w:szCs w:val="24"/>
          <w:lang w:eastAsia="en-US"/>
        </w:rPr>
        <w:t>30 Mg, a po ewentualnym wniesieniu poprawek Zamawiającego wydanie pozytywnej opinii przez rzeczoznawcę WUG, Wykonawca będzie mógł przystąpić do wykonania przedmiotu zamówienia.</w:t>
      </w:r>
    </w:p>
    <w:p w14:paraId="1F052E6D" w14:textId="77777777" w:rsidR="0044111A" w:rsidRPr="0044111A" w:rsidRDefault="0044111A" w:rsidP="00705191">
      <w:pPr>
        <w:widowControl w:val="0"/>
        <w:numPr>
          <w:ilvl w:val="0"/>
          <w:numId w:val="91"/>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Zmiany w stosunku do obecnie pracującej skipoklatki 30 Mg będą obejmowały:</w:t>
      </w:r>
    </w:p>
    <w:p w14:paraId="24D2BDE0" w14:textId="2D5284C0" w:rsidR="0044111A" w:rsidRPr="00C11B1F" w:rsidRDefault="0044111A" w:rsidP="00705191">
      <w:pPr>
        <w:pStyle w:val="Akapitzlist"/>
        <w:widowControl w:val="0"/>
        <w:numPr>
          <w:ilvl w:val="1"/>
          <w:numId w:val="14"/>
        </w:numPr>
        <w:adjustRightInd w:val="0"/>
        <w:spacing w:line="360" w:lineRule="atLeast"/>
        <w:jc w:val="both"/>
        <w:textAlignment w:val="baseline"/>
        <w:rPr>
          <w:rFonts w:eastAsia="Calibri"/>
          <w:lang w:eastAsia="en-US"/>
        </w:rPr>
      </w:pPr>
      <w:r w:rsidRPr="00C11B1F">
        <w:rPr>
          <w:rFonts w:eastAsia="Calibri"/>
          <w:lang w:eastAsia="en-US"/>
        </w:rPr>
        <w:t>zmiana konstrukcji członu zasypowego - pomostu wysuwanego piętra,</w:t>
      </w:r>
    </w:p>
    <w:p w14:paraId="43CB0FA5" w14:textId="77777777" w:rsidR="0044111A" w:rsidRPr="0044111A" w:rsidRDefault="0044111A" w:rsidP="0044111A">
      <w:pPr>
        <w:ind w:left="709"/>
        <w:contextualSpacing/>
        <w:jc w:val="both"/>
        <w:rPr>
          <w:rFonts w:eastAsia="Calibri"/>
          <w:i/>
          <w:sz w:val="24"/>
          <w:szCs w:val="24"/>
          <w:lang w:eastAsia="en-US"/>
        </w:rPr>
      </w:pPr>
      <w:r w:rsidRPr="0044111A">
        <w:rPr>
          <w:rFonts w:eastAsia="Calibri"/>
          <w:i/>
          <w:sz w:val="24"/>
          <w:szCs w:val="24"/>
          <w:lang w:eastAsia="en-US"/>
        </w:rPr>
        <w:t xml:space="preserve">Komentarz: W chwili obecnej w celu zabudowy lub demontażu pomostu wysuwanego              z naczynia wyciągowego konieczny jest jego demontaż/montaż w całości, poprzez jego wyciągnięcie/wciągnięcie po jezdniach. Zamawiający chce wprowadzić zmianę                    w konstrukcji naczynia polegającą na tym, że pomost wysuwany będzie się składał                z dwóch części (połówek) połączonych ze sobą w sposób przegubowy umożliwiający podniesienie połówki piętra i jej zabezpieczenie przed opadnięciem do konstrukcji naczynia wyciągowego. </w:t>
      </w:r>
    </w:p>
    <w:p w14:paraId="6023FB8A" w14:textId="77777777" w:rsidR="0044111A" w:rsidRPr="00C11B1F" w:rsidRDefault="0044111A" w:rsidP="00705191">
      <w:pPr>
        <w:pStyle w:val="Akapitzlist"/>
        <w:widowControl w:val="0"/>
        <w:numPr>
          <w:ilvl w:val="0"/>
          <w:numId w:val="92"/>
        </w:numPr>
        <w:adjustRightInd w:val="0"/>
        <w:spacing w:line="360" w:lineRule="atLeast"/>
        <w:jc w:val="both"/>
        <w:textAlignment w:val="baseline"/>
        <w:rPr>
          <w:rFonts w:eastAsia="Calibri"/>
          <w:lang w:eastAsia="en-US"/>
        </w:rPr>
      </w:pPr>
      <w:r w:rsidRPr="00C11B1F">
        <w:rPr>
          <w:rFonts w:eastAsia="Calibri"/>
          <w:lang w:eastAsia="en-US"/>
        </w:rPr>
        <w:t>Zabudowa w naczyniu wyciągowym ręcznego urządzenia do podnoszenia/opuszczania połowy pomostu wysuwanego,</w:t>
      </w:r>
    </w:p>
    <w:p w14:paraId="56C9007E" w14:textId="77777777" w:rsidR="00402C30" w:rsidRDefault="0044111A" w:rsidP="00402C30">
      <w:pPr>
        <w:ind w:left="709"/>
        <w:contextualSpacing/>
        <w:jc w:val="both"/>
        <w:rPr>
          <w:rFonts w:eastAsia="Calibri"/>
          <w:i/>
          <w:sz w:val="24"/>
          <w:szCs w:val="24"/>
          <w:lang w:eastAsia="en-US"/>
        </w:rPr>
      </w:pPr>
      <w:r w:rsidRPr="0044111A">
        <w:rPr>
          <w:rFonts w:eastAsia="Calibri"/>
          <w:i/>
          <w:sz w:val="24"/>
          <w:szCs w:val="24"/>
          <w:lang w:eastAsia="en-US"/>
        </w:rPr>
        <w:t xml:space="preserve">Komentarz: Urządzenie to pozwoli na bezpieczne podniesienie/opuszczenie połowy </w:t>
      </w:r>
      <w:r w:rsidRPr="00402C30">
        <w:rPr>
          <w:rFonts w:eastAsia="Calibri"/>
          <w:i/>
          <w:sz w:val="24"/>
          <w:szCs w:val="24"/>
          <w:lang w:eastAsia="en-US"/>
        </w:rPr>
        <w:t>pomostu wysuwanego bez konieczności wykonywania czynności przez pracowników przy całkowicie otwartym pojemniku skipu.</w:t>
      </w:r>
      <w:r w:rsidR="00C11B1F" w:rsidRPr="00402C30">
        <w:rPr>
          <w:rFonts w:eastAsia="Calibri"/>
          <w:i/>
          <w:sz w:val="24"/>
          <w:szCs w:val="24"/>
          <w:lang w:eastAsia="en-US"/>
        </w:rPr>
        <w:t xml:space="preserve"> </w:t>
      </w:r>
    </w:p>
    <w:p w14:paraId="45157C4E" w14:textId="2664719D" w:rsidR="0044111A" w:rsidRPr="00402C30" w:rsidRDefault="0044111A" w:rsidP="00705191">
      <w:pPr>
        <w:pStyle w:val="Akapitzlist"/>
        <w:numPr>
          <w:ilvl w:val="0"/>
          <w:numId w:val="92"/>
        </w:numPr>
        <w:jc w:val="both"/>
        <w:rPr>
          <w:rFonts w:eastAsia="Calibri"/>
          <w:i/>
          <w:lang w:eastAsia="en-US"/>
        </w:rPr>
      </w:pPr>
      <w:r w:rsidRPr="00402C30">
        <w:t>Zmiana konstrukcji</w:t>
      </w:r>
      <w:r w:rsidRPr="00C11B1F">
        <w:t xml:space="preserve"> pudła skipu polegającą na zabudowie konstrukcji wraz                             z blachami trudnościeralnymi w gatunku HARDOX 400 od klapy wysypowej do drugiego pomostu kaskadowego.</w:t>
      </w:r>
    </w:p>
    <w:p w14:paraId="373A1EA1" w14:textId="0C5F6382" w:rsidR="0044111A" w:rsidRPr="00C11B1F" w:rsidRDefault="0044111A" w:rsidP="00705191">
      <w:pPr>
        <w:pStyle w:val="Akapitzlist"/>
        <w:numPr>
          <w:ilvl w:val="0"/>
          <w:numId w:val="92"/>
        </w:numPr>
        <w:jc w:val="both"/>
      </w:pPr>
      <w:r w:rsidRPr="00C11B1F">
        <w:t>Zmiana w konstrukcji ramy dolnej naczynia wyciągowego przez zabudowę</w:t>
      </w:r>
      <w:r w:rsidRPr="00C11B1F">
        <w:rPr>
          <w:rFonts w:eastAsia="Calibri"/>
          <w:lang w:eastAsia="en-US"/>
        </w:rPr>
        <w:t xml:space="preserve"> </w:t>
      </w:r>
      <w:r w:rsidRPr="00C11B1F">
        <w:t>mocowań umożliwiających zabudowę wciągników po stronie wschodniej i zachodniej.</w:t>
      </w:r>
    </w:p>
    <w:p w14:paraId="4BB5E832" w14:textId="77777777" w:rsidR="0044111A" w:rsidRPr="0044111A" w:rsidRDefault="0044111A" w:rsidP="0044111A">
      <w:pPr>
        <w:ind w:left="709"/>
        <w:contextualSpacing/>
        <w:jc w:val="both"/>
        <w:rPr>
          <w:sz w:val="24"/>
          <w:szCs w:val="24"/>
        </w:rPr>
      </w:pPr>
      <w:r w:rsidRPr="0044111A">
        <w:rPr>
          <w:rFonts w:eastAsia="Calibri"/>
          <w:i/>
          <w:sz w:val="24"/>
          <w:szCs w:val="24"/>
          <w:lang w:eastAsia="en-US"/>
        </w:rPr>
        <w:t>Komentarz:</w:t>
      </w:r>
      <w:r w:rsidRPr="0044111A">
        <w:rPr>
          <w:rFonts w:ascii="Arial" w:eastAsia="Calibri" w:hAnsi="Arial" w:cs="Arial"/>
          <w:i/>
          <w:lang w:eastAsia="en-US"/>
        </w:rPr>
        <w:t xml:space="preserve"> </w:t>
      </w:r>
      <w:r w:rsidRPr="0044111A">
        <w:rPr>
          <w:rFonts w:eastAsia="Calibri"/>
          <w:i/>
          <w:sz w:val="24"/>
          <w:szCs w:val="24"/>
          <w:lang w:eastAsia="en-US"/>
        </w:rPr>
        <w:t xml:space="preserve">Mocowania umożliwią zabudowę wciągników, za pomocą których będzie można podnieść/opuścić zawieszenia lin wyrównawczych wraz z odcinkiem liny wyrównawczej. </w:t>
      </w:r>
    </w:p>
    <w:p w14:paraId="1C999A9C" w14:textId="2EC59563" w:rsidR="0044111A" w:rsidRPr="0044111A" w:rsidRDefault="0044111A" w:rsidP="00705191">
      <w:pPr>
        <w:widowControl w:val="0"/>
        <w:numPr>
          <w:ilvl w:val="0"/>
          <w:numId w:val="91"/>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Wykonanie nowej dokumentacji technicznej naczynia wyciągowego</w:t>
      </w:r>
      <w:r w:rsidR="00C11B1F">
        <w:rPr>
          <w:rFonts w:eastAsia="Calibri"/>
          <w:sz w:val="24"/>
          <w:szCs w:val="24"/>
          <w:lang w:eastAsia="en-US"/>
        </w:rPr>
        <w:t xml:space="preserve"> </w:t>
      </w:r>
      <w:r w:rsidRPr="0044111A">
        <w:rPr>
          <w:rFonts w:eastAsia="Calibri"/>
          <w:sz w:val="24"/>
          <w:szCs w:val="24"/>
          <w:lang w:eastAsia="en-US"/>
        </w:rPr>
        <w:t xml:space="preserve">z uwzględnieniem zmian/wymagań Zamawiającego oraz innych dokumentacji wymaganych przepisami prawa geologicznego i górniczego, przepisami szczegółowymi oraz dyrektywami, w tym również dokumentacji techniczno-ruchowych poszczególnych urządzeń, instrukcji obsługi, deklaracji zgodności, certyfikatów. </w:t>
      </w:r>
    </w:p>
    <w:p w14:paraId="4BCD2159"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Dokumentacja techniczna nowej skipoklatki musi zawierać m.in.:</w:t>
      </w:r>
    </w:p>
    <w:p w14:paraId="17852289"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certyfikaty,</w:t>
      </w:r>
    </w:p>
    <w:p w14:paraId="698A9505"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dopuszczenia Prezesa WUG,</w:t>
      </w:r>
    </w:p>
    <w:p w14:paraId="0483C3F3"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opinie rzeczoznawców,</w:t>
      </w:r>
    </w:p>
    <w:p w14:paraId="4E0100AB"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 xml:space="preserve">protokoły odbiorów technicznych, w tym protokoły z ważenia, malowania, prac </w:t>
      </w:r>
      <w:r w:rsidRPr="0044111A">
        <w:rPr>
          <w:rFonts w:eastAsia="Calibri"/>
          <w:sz w:val="24"/>
          <w:szCs w:val="24"/>
          <w:lang w:eastAsia="en-US"/>
        </w:rPr>
        <w:lastRenderedPageBreak/>
        <w:t>antykorozyjnych,</w:t>
      </w:r>
    </w:p>
    <w:p w14:paraId="17836D3A"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certyfikaty osób uczestniczących w wykonawstwie skipoklatki, w tym w szczególności spawaczy,</w:t>
      </w:r>
    </w:p>
    <w:p w14:paraId="2801FA07"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dokumentację prowadzenia procesów spawalniczych,</w:t>
      </w:r>
    </w:p>
    <w:p w14:paraId="6EE19B9B"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świadectwa jakości wyrobu,</w:t>
      </w:r>
    </w:p>
    <w:p w14:paraId="601B8AEF"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świadectwa gwarancyjne,</w:t>
      </w:r>
    </w:p>
    <w:p w14:paraId="1BADD5F5"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protokoły z badań magnetyczno-proszkowych,</w:t>
      </w:r>
    </w:p>
    <w:p w14:paraId="76F5D764"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protokoły z badań ultradźwiękowych,</w:t>
      </w:r>
    </w:p>
    <w:p w14:paraId="50550ACB"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atesty użytych materiałów,</w:t>
      </w:r>
    </w:p>
    <w:p w14:paraId="698BE423"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protokoły czynności pomiarowych istotnych elementów naczynia wyciągowego</w:t>
      </w:r>
      <w:r w:rsidRPr="0044111A">
        <w:rPr>
          <w:rFonts w:eastAsia="Calibri"/>
          <w:color w:val="FF0000"/>
          <w:sz w:val="24"/>
          <w:szCs w:val="24"/>
          <w:lang w:eastAsia="en-US"/>
        </w:rPr>
        <w:t xml:space="preserve"> </w:t>
      </w:r>
      <w:r w:rsidRPr="0044111A">
        <w:rPr>
          <w:rFonts w:eastAsia="Calibri"/>
          <w:sz w:val="24"/>
          <w:szCs w:val="24"/>
          <w:lang w:eastAsia="en-US"/>
        </w:rPr>
        <w:t>w tym protokół z pomiarów geometrii naczynia wyciągowego po jego wykonaniu,</w:t>
      </w:r>
    </w:p>
    <w:p w14:paraId="36BBFD1D"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dokumentację techniczną prowadnic tocznych, ślizgowych, skrawających wraz                 z dopuszczeniami Prezesa WUG,</w:t>
      </w:r>
    </w:p>
    <w:p w14:paraId="64EA18AD"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dokumentacja, świadectwa wytwórcy, próby wytrzymałościowe i dopuszczenia Prezesa WUG blach trzonowych (łączników płaskich),</w:t>
      </w:r>
    </w:p>
    <w:p w14:paraId="03C18835"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dokumentacja, świadectwa wytwórcy, próby wytrzymałościowe sworzni blach trzonowych (łączników płaskich),</w:t>
      </w:r>
    </w:p>
    <w:p w14:paraId="32930730" w14:textId="77777777" w:rsidR="0044111A" w:rsidRPr="0044111A" w:rsidRDefault="0044111A" w:rsidP="00705191">
      <w:pPr>
        <w:widowControl w:val="0"/>
        <w:numPr>
          <w:ilvl w:val="0"/>
          <w:numId w:val="90"/>
        </w:numPr>
        <w:adjustRightInd w:val="0"/>
        <w:spacing w:line="360" w:lineRule="atLeast"/>
        <w:ind w:left="709" w:firstLine="0"/>
        <w:contextualSpacing/>
        <w:jc w:val="both"/>
        <w:textAlignment w:val="baseline"/>
        <w:rPr>
          <w:rFonts w:eastAsia="Calibri"/>
          <w:sz w:val="24"/>
          <w:szCs w:val="24"/>
          <w:lang w:eastAsia="en-US"/>
        </w:rPr>
      </w:pPr>
      <w:r w:rsidRPr="0044111A">
        <w:rPr>
          <w:rFonts w:eastAsia="Calibri"/>
          <w:sz w:val="24"/>
          <w:szCs w:val="24"/>
          <w:lang w:eastAsia="en-US"/>
        </w:rPr>
        <w:t>deklaracje zgodności spełnienia wymagań odpowiednich przepisów i norm.</w:t>
      </w:r>
    </w:p>
    <w:p w14:paraId="4D877D2D"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ascii="Tahoma" w:eastAsia="Calibri" w:hAnsi="Tahoma" w:cs="Tahoma"/>
          <w:sz w:val="22"/>
          <w:szCs w:val="16"/>
          <w:lang w:eastAsia="en-US"/>
        </w:rPr>
      </w:pPr>
      <w:r w:rsidRPr="0044111A">
        <w:rPr>
          <w:rFonts w:eastAsia="Calibri"/>
          <w:sz w:val="24"/>
          <w:szCs w:val="24"/>
          <w:lang w:eastAsia="en-US"/>
        </w:rPr>
        <w:t>Skipoklatka 30 Mg musi zostać wykonana i dostarczona w dwóch połówkach, co umożliwi ich zabudowę w świetle szybu, a następnie ich scalenie. Wobec powyższego Wykonawca dostarczy instrukcję/wytyczne transportu/podnoszenia połówek naczynia, instrukcję scalania połówek naczynia, oraz dostarczy elementy złączne.</w:t>
      </w:r>
    </w:p>
    <w:p w14:paraId="61D9FECA"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ascii="Tahoma" w:eastAsia="Calibri" w:hAnsi="Tahoma" w:cs="Tahoma"/>
          <w:sz w:val="22"/>
          <w:szCs w:val="16"/>
          <w:lang w:eastAsia="en-US"/>
        </w:rPr>
      </w:pPr>
      <w:r w:rsidRPr="0044111A">
        <w:rPr>
          <w:rFonts w:eastAsia="Calibri"/>
          <w:sz w:val="24"/>
          <w:szCs w:val="24"/>
          <w:lang w:eastAsia="en-US"/>
        </w:rPr>
        <w:t>Opracowanie dokumentacji dopuszczeniowej i uzyskanie dopuszczenia wyrobu do stosowania w podziemnych zakładach górniczych wydane przez Prezesa WUG                    w Katowicach. Wyrób będzie zastosowany w górniczym wyciągu szybowym szybu Grunwald III przedział północny w Polskiej Grupie Górniczej S.A. Oddział                         KWK Ruda Ruch Halemba.</w:t>
      </w:r>
    </w:p>
    <w:p w14:paraId="03106440"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ascii="Tahoma" w:eastAsia="Calibri" w:hAnsi="Tahoma" w:cs="Tahoma"/>
          <w:sz w:val="22"/>
          <w:szCs w:val="16"/>
          <w:lang w:eastAsia="en-US"/>
        </w:rPr>
      </w:pPr>
      <w:r w:rsidRPr="0044111A">
        <w:rPr>
          <w:rFonts w:eastAsia="Calibri"/>
          <w:sz w:val="24"/>
          <w:szCs w:val="24"/>
          <w:lang w:eastAsia="en-US"/>
        </w:rPr>
        <w:t>Charakterystyka techniczna:</w:t>
      </w:r>
    </w:p>
    <w:tbl>
      <w:tblPr>
        <w:tblStyle w:val="Tabela-Siatka4"/>
        <w:tblW w:w="0" w:type="auto"/>
        <w:tblInd w:w="714" w:type="dxa"/>
        <w:tblLook w:val="04A0" w:firstRow="1" w:lastRow="0" w:firstColumn="1" w:lastColumn="0" w:noHBand="0" w:noVBand="1"/>
      </w:tblPr>
      <w:tblGrid>
        <w:gridCol w:w="5571"/>
        <w:gridCol w:w="2920"/>
      </w:tblGrid>
      <w:tr w:rsidR="0044111A" w:rsidRPr="0044111A" w14:paraId="23AEC215" w14:textId="77777777" w:rsidTr="00B13FC7">
        <w:tc>
          <w:tcPr>
            <w:tcW w:w="5631" w:type="dxa"/>
          </w:tcPr>
          <w:p w14:paraId="26E2AF10"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Udźwig użyteczny</w:t>
            </w:r>
          </w:p>
        </w:tc>
        <w:tc>
          <w:tcPr>
            <w:tcW w:w="2943" w:type="dxa"/>
          </w:tcPr>
          <w:p w14:paraId="6162BB0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30,0 Mg</w:t>
            </w:r>
          </w:p>
        </w:tc>
      </w:tr>
      <w:tr w:rsidR="0044111A" w:rsidRPr="0044111A" w14:paraId="01BEA70F" w14:textId="77777777" w:rsidTr="00B13FC7">
        <w:tc>
          <w:tcPr>
            <w:tcW w:w="5631" w:type="dxa"/>
          </w:tcPr>
          <w:p w14:paraId="025869B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Dopuszczalne obciążenie pomostu piętra do jazdy ludzi</w:t>
            </w:r>
          </w:p>
        </w:tc>
        <w:tc>
          <w:tcPr>
            <w:tcW w:w="2943" w:type="dxa"/>
          </w:tcPr>
          <w:p w14:paraId="14DD1D6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65 kN</w:t>
            </w:r>
          </w:p>
        </w:tc>
      </w:tr>
      <w:tr w:rsidR="0044111A" w:rsidRPr="0044111A" w14:paraId="6496BA2C" w14:textId="77777777" w:rsidTr="00B13FC7">
        <w:tc>
          <w:tcPr>
            <w:tcW w:w="5631" w:type="dxa"/>
          </w:tcPr>
          <w:p w14:paraId="0A1BA75F"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Masa ludzi w skipoklatce (1x20 osób x90kg)</w:t>
            </w:r>
          </w:p>
        </w:tc>
        <w:tc>
          <w:tcPr>
            <w:tcW w:w="2943" w:type="dxa"/>
          </w:tcPr>
          <w:p w14:paraId="61F08E7A"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1800 kg</w:t>
            </w:r>
          </w:p>
        </w:tc>
      </w:tr>
      <w:tr w:rsidR="0044111A" w:rsidRPr="0044111A" w14:paraId="22126025" w14:textId="77777777" w:rsidTr="00B13FC7">
        <w:tc>
          <w:tcPr>
            <w:tcW w:w="5631" w:type="dxa"/>
          </w:tcPr>
          <w:p w14:paraId="05710F11"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Maksymalne statyczne obciążenie skipu</w:t>
            </w:r>
          </w:p>
        </w:tc>
        <w:tc>
          <w:tcPr>
            <w:tcW w:w="2943" w:type="dxa"/>
          </w:tcPr>
          <w:p w14:paraId="5D5BB3E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1150 kN</w:t>
            </w:r>
          </w:p>
        </w:tc>
      </w:tr>
      <w:tr w:rsidR="0044111A" w:rsidRPr="0044111A" w14:paraId="7E20A74F" w14:textId="77777777" w:rsidTr="00B13FC7">
        <w:tc>
          <w:tcPr>
            <w:tcW w:w="5631" w:type="dxa"/>
          </w:tcPr>
          <w:p w14:paraId="35FF2523"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Siła zrywająca 4 liny nośne</w:t>
            </w:r>
          </w:p>
        </w:tc>
        <w:tc>
          <w:tcPr>
            <w:tcW w:w="2943" w:type="dxa"/>
          </w:tcPr>
          <w:p w14:paraId="18408450"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7888,6 kN</w:t>
            </w:r>
          </w:p>
        </w:tc>
      </w:tr>
      <w:tr w:rsidR="0044111A" w:rsidRPr="0044111A" w14:paraId="5D24B9AB" w14:textId="77777777" w:rsidTr="00B13FC7">
        <w:tc>
          <w:tcPr>
            <w:tcW w:w="5631" w:type="dxa"/>
          </w:tcPr>
          <w:p w14:paraId="45BF6F05"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 xml:space="preserve">Liny nośne </w:t>
            </w:r>
          </w:p>
        </w:tc>
        <w:tc>
          <w:tcPr>
            <w:tcW w:w="2943" w:type="dxa"/>
          </w:tcPr>
          <w:p w14:paraId="5C12ED41"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4 x Ø 53 mm</w:t>
            </w:r>
          </w:p>
        </w:tc>
      </w:tr>
      <w:tr w:rsidR="0044111A" w:rsidRPr="0044111A" w14:paraId="4705D6CE" w14:textId="77777777" w:rsidTr="00B13FC7">
        <w:tc>
          <w:tcPr>
            <w:tcW w:w="5631" w:type="dxa"/>
          </w:tcPr>
          <w:p w14:paraId="64F3B3E7"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Siła zrywająca 2 liny wyrównawcze</w:t>
            </w:r>
          </w:p>
        </w:tc>
        <w:tc>
          <w:tcPr>
            <w:tcW w:w="2943" w:type="dxa"/>
          </w:tcPr>
          <w:p w14:paraId="74499C80"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5660 kN</w:t>
            </w:r>
          </w:p>
        </w:tc>
      </w:tr>
      <w:tr w:rsidR="0044111A" w:rsidRPr="0044111A" w14:paraId="41494076" w14:textId="77777777" w:rsidTr="00B13FC7">
        <w:tc>
          <w:tcPr>
            <w:tcW w:w="5631" w:type="dxa"/>
          </w:tcPr>
          <w:p w14:paraId="460E83D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Liny wyrównawcze</w:t>
            </w:r>
          </w:p>
        </w:tc>
        <w:tc>
          <w:tcPr>
            <w:tcW w:w="2943" w:type="dxa"/>
          </w:tcPr>
          <w:p w14:paraId="35E585C2" w14:textId="3DD397D5"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2 x ZEP</w:t>
            </w:r>
            <w:r w:rsidR="00402C30" w:rsidRPr="00402C30">
              <w:rPr>
                <w:rFonts w:eastAsia="Calibri"/>
                <w:sz w:val="24"/>
                <w:szCs w:val="24"/>
                <w:lang w:eastAsia="en-US"/>
              </w:rPr>
              <w:t>/SAG</w:t>
            </w:r>
            <w:r w:rsidRPr="0044111A">
              <w:rPr>
                <w:rFonts w:eastAsia="Calibri"/>
                <w:sz w:val="24"/>
                <w:szCs w:val="24"/>
                <w:lang w:eastAsia="en-US"/>
              </w:rPr>
              <w:t xml:space="preserve">  212x35</w:t>
            </w:r>
          </w:p>
        </w:tc>
      </w:tr>
      <w:tr w:rsidR="0044111A" w:rsidRPr="0044111A" w14:paraId="34CADEB3" w14:textId="77777777" w:rsidTr="00B13FC7">
        <w:tc>
          <w:tcPr>
            <w:tcW w:w="5631" w:type="dxa"/>
          </w:tcPr>
          <w:p w14:paraId="323AD8AB"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Siła hamowania w prowadnikach zgrubionych wieży</w:t>
            </w:r>
          </w:p>
        </w:tc>
        <w:tc>
          <w:tcPr>
            <w:tcW w:w="2943" w:type="dxa"/>
          </w:tcPr>
          <w:p w14:paraId="1696DDE2"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455,2 kN</w:t>
            </w:r>
          </w:p>
        </w:tc>
      </w:tr>
      <w:tr w:rsidR="0044111A" w:rsidRPr="0044111A" w14:paraId="26485BA5" w14:textId="77777777" w:rsidTr="00B13FC7">
        <w:tc>
          <w:tcPr>
            <w:tcW w:w="5631" w:type="dxa"/>
          </w:tcPr>
          <w:p w14:paraId="65CE4A53"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Siła hamowania w prowadnikach zgrubionych rząpia</w:t>
            </w:r>
          </w:p>
        </w:tc>
        <w:tc>
          <w:tcPr>
            <w:tcW w:w="2943" w:type="dxa"/>
          </w:tcPr>
          <w:p w14:paraId="36062F10"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293,8 kN</w:t>
            </w:r>
          </w:p>
        </w:tc>
      </w:tr>
      <w:tr w:rsidR="0044111A" w:rsidRPr="0044111A" w14:paraId="1593E932" w14:textId="77777777" w:rsidTr="00B13FC7">
        <w:tc>
          <w:tcPr>
            <w:tcW w:w="5631" w:type="dxa"/>
          </w:tcPr>
          <w:p w14:paraId="40F092D2"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Siła hamowania w prowadnikach skrawanych wieży</w:t>
            </w:r>
          </w:p>
        </w:tc>
        <w:tc>
          <w:tcPr>
            <w:tcW w:w="2943" w:type="dxa"/>
          </w:tcPr>
          <w:p w14:paraId="683D5FDF"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323,315 kN</w:t>
            </w:r>
          </w:p>
        </w:tc>
      </w:tr>
      <w:tr w:rsidR="0044111A" w:rsidRPr="0044111A" w14:paraId="6287DD16" w14:textId="77777777" w:rsidTr="00B13FC7">
        <w:tc>
          <w:tcPr>
            <w:tcW w:w="5631" w:type="dxa"/>
          </w:tcPr>
          <w:p w14:paraId="6665EE51"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Siła hamowania w prowadnikach skrawanych rząpia</w:t>
            </w:r>
          </w:p>
        </w:tc>
        <w:tc>
          <w:tcPr>
            <w:tcW w:w="2943" w:type="dxa"/>
          </w:tcPr>
          <w:p w14:paraId="6F747A61"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323,315 kN</w:t>
            </w:r>
          </w:p>
        </w:tc>
      </w:tr>
      <w:tr w:rsidR="0044111A" w:rsidRPr="0044111A" w14:paraId="473D1B29" w14:textId="77777777" w:rsidTr="00B13FC7">
        <w:tc>
          <w:tcPr>
            <w:tcW w:w="5631" w:type="dxa"/>
          </w:tcPr>
          <w:p w14:paraId="11398CF5"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Rozstaw belek odbojowych</w:t>
            </w:r>
          </w:p>
        </w:tc>
        <w:tc>
          <w:tcPr>
            <w:tcW w:w="2943" w:type="dxa"/>
          </w:tcPr>
          <w:p w14:paraId="67E13F0F"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2170 mm</w:t>
            </w:r>
          </w:p>
        </w:tc>
      </w:tr>
      <w:tr w:rsidR="0044111A" w:rsidRPr="0044111A" w14:paraId="17470C97" w14:textId="77777777" w:rsidTr="00B13FC7">
        <w:tc>
          <w:tcPr>
            <w:tcW w:w="5631" w:type="dxa"/>
          </w:tcPr>
          <w:p w14:paraId="0E47BF47"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lastRenderedPageBreak/>
              <w:t>Rozstaw podchwytów</w:t>
            </w:r>
          </w:p>
        </w:tc>
        <w:tc>
          <w:tcPr>
            <w:tcW w:w="2943" w:type="dxa"/>
          </w:tcPr>
          <w:p w14:paraId="7181AFE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1000 mm</w:t>
            </w:r>
          </w:p>
        </w:tc>
      </w:tr>
      <w:tr w:rsidR="0044111A" w:rsidRPr="0044111A" w14:paraId="4D9B0B1C" w14:textId="77777777" w:rsidTr="00B13FC7">
        <w:tc>
          <w:tcPr>
            <w:tcW w:w="5631" w:type="dxa"/>
          </w:tcPr>
          <w:p w14:paraId="1BBAA924"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Zespół prowadnic tocznych</w:t>
            </w:r>
          </w:p>
        </w:tc>
        <w:tc>
          <w:tcPr>
            <w:tcW w:w="2943" w:type="dxa"/>
          </w:tcPr>
          <w:p w14:paraId="62F78AF7"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W-1-C</w:t>
            </w:r>
          </w:p>
        </w:tc>
      </w:tr>
      <w:tr w:rsidR="0044111A" w:rsidRPr="0044111A" w14:paraId="6B1C88AD" w14:textId="77777777" w:rsidTr="00B13FC7">
        <w:tc>
          <w:tcPr>
            <w:tcW w:w="5631" w:type="dxa"/>
          </w:tcPr>
          <w:p w14:paraId="500601CB"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Prowadnice ślizgowe</w:t>
            </w:r>
          </w:p>
        </w:tc>
        <w:tc>
          <w:tcPr>
            <w:tcW w:w="2943" w:type="dxa"/>
          </w:tcPr>
          <w:p w14:paraId="117FB3AC"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ZS-3-110</w:t>
            </w:r>
          </w:p>
        </w:tc>
      </w:tr>
      <w:tr w:rsidR="0044111A" w:rsidRPr="0044111A" w14:paraId="58F51529" w14:textId="77777777" w:rsidTr="00B13FC7">
        <w:tc>
          <w:tcPr>
            <w:tcW w:w="5631" w:type="dxa"/>
          </w:tcPr>
          <w:p w14:paraId="40B441B8"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Naczynie prowadzone po prowadnikach sztywnych</w:t>
            </w:r>
          </w:p>
        </w:tc>
        <w:tc>
          <w:tcPr>
            <w:tcW w:w="2943" w:type="dxa"/>
          </w:tcPr>
          <w:p w14:paraId="5E4A06D5"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160x220</w:t>
            </w:r>
          </w:p>
        </w:tc>
      </w:tr>
      <w:tr w:rsidR="0044111A" w:rsidRPr="0044111A" w14:paraId="5E2BA78C" w14:textId="77777777" w:rsidTr="00B13FC7">
        <w:tc>
          <w:tcPr>
            <w:tcW w:w="5631" w:type="dxa"/>
          </w:tcPr>
          <w:p w14:paraId="4D39A26E"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Wymiary gabarytowe skipoklatki:</w:t>
            </w:r>
          </w:p>
        </w:tc>
        <w:tc>
          <w:tcPr>
            <w:tcW w:w="2943" w:type="dxa"/>
          </w:tcPr>
          <w:p w14:paraId="37193C50" w14:textId="77777777" w:rsidR="0044111A" w:rsidRPr="0044111A" w:rsidRDefault="0044111A" w:rsidP="0044111A">
            <w:pPr>
              <w:contextualSpacing/>
              <w:jc w:val="both"/>
              <w:rPr>
                <w:rFonts w:eastAsia="Calibri"/>
                <w:sz w:val="24"/>
                <w:szCs w:val="24"/>
                <w:lang w:eastAsia="en-US"/>
              </w:rPr>
            </w:pPr>
          </w:p>
        </w:tc>
      </w:tr>
      <w:tr w:rsidR="0044111A" w:rsidRPr="0044111A" w14:paraId="292C4EAF" w14:textId="77777777" w:rsidTr="00B13FC7">
        <w:tc>
          <w:tcPr>
            <w:tcW w:w="5631" w:type="dxa"/>
          </w:tcPr>
          <w:p w14:paraId="4BC78192"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długość między prowadnicami tocznymi</w:t>
            </w:r>
          </w:p>
        </w:tc>
        <w:tc>
          <w:tcPr>
            <w:tcW w:w="2943" w:type="dxa"/>
          </w:tcPr>
          <w:p w14:paraId="3FC2A477"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L=3738 mm</w:t>
            </w:r>
          </w:p>
        </w:tc>
      </w:tr>
      <w:tr w:rsidR="0044111A" w:rsidRPr="0044111A" w14:paraId="577B2A61" w14:textId="77777777" w:rsidTr="00B13FC7">
        <w:tc>
          <w:tcPr>
            <w:tcW w:w="5631" w:type="dxa"/>
          </w:tcPr>
          <w:p w14:paraId="23D3672B"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szerokość – ślizgów narożnych</w:t>
            </w:r>
          </w:p>
        </w:tc>
        <w:tc>
          <w:tcPr>
            <w:tcW w:w="2943" w:type="dxa"/>
          </w:tcPr>
          <w:p w14:paraId="00299D10"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S=1450 mm</w:t>
            </w:r>
          </w:p>
        </w:tc>
      </w:tr>
      <w:tr w:rsidR="0044111A" w:rsidRPr="0044111A" w14:paraId="5FB6741D" w14:textId="77777777" w:rsidTr="00B13FC7">
        <w:tc>
          <w:tcPr>
            <w:tcW w:w="5631" w:type="dxa"/>
          </w:tcPr>
          <w:p w14:paraId="2B15B497"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wysokość</w:t>
            </w:r>
          </w:p>
        </w:tc>
        <w:tc>
          <w:tcPr>
            <w:tcW w:w="2943" w:type="dxa"/>
          </w:tcPr>
          <w:p w14:paraId="7ABDD58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H=18500 mm</w:t>
            </w:r>
          </w:p>
        </w:tc>
      </w:tr>
      <w:tr w:rsidR="0044111A" w:rsidRPr="0044111A" w14:paraId="708A1926" w14:textId="77777777" w:rsidTr="00B13FC7">
        <w:tc>
          <w:tcPr>
            <w:tcW w:w="5631" w:type="dxa"/>
          </w:tcPr>
          <w:p w14:paraId="759159F8" w14:textId="77777777" w:rsidR="0044111A" w:rsidRPr="0044111A" w:rsidRDefault="0044111A" w:rsidP="0044111A">
            <w:pPr>
              <w:contextualSpacing/>
              <w:jc w:val="both"/>
              <w:rPr>
                <w:rFonts w:eastAsia="Calibri"/>
                <w:color w:val="FF0000"/>
                <w:sz w:val="24"/>
                <w:szCs w:val="24"/>
                <w:lang w:eastAsia="en-US"/>
              </w:rPr>
            </w:pPr>
            <w:r w:rsidRPr="0044111A">
              <w:rPr>
                <w:rFonts w:eastAsia="Calibri"/>
                <w:sz w:val="24"/>
                <w:szCs w:val="24"/>
                <w:lang w:eastAsia="en-US"/>
              </w:rPr>
              <w:t>Masa skipoklatki bez pomostu, drzwi piętra, daszka ochronnego i okapowego</w:t>
            </w:r>
          </w:p>
        </w:tc>
        <w:tc>
          <w:tcPr>
            <w:tcW w:w="2943" w:type="dxa"/>
          </w:tcPr>
          <w:p w14:paraId="64356C56"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30557 kg</w:t>
            </w:r>
          </w:p>
        </w:tc>
      </w:tr>
      <w:tr w:rsidR="0044111A" w:rsidRPr="0044111A" w14:paraId="1F62579D" w14:textId="77777777" w:rsidTr="00B13FC7">
        <w:tc>
          <w:tcPr>
            <w:tcW w:w="5631" w:type="dxa"/>
          </w:tcPr>
          <w:p w14:paraId="7CF3B4F2"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Zawieszenie nośne</w:t>
            </w:r>
          </w:p>
        </w:tc>
        <w:tc>
          <w:tcPr>
            <w:tcW w:w="2943" w:type="dxa"/>
          </w:tcPr>
          <w:p w14:paraId="2C71A8B8"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czterolinowe wlk. 5</w:t>
            </w:r>
          </w:p>
        </w:tc>
      </w:tr>
      <w:tr w:rsidR="0044111A" w:rsidRPr="0044111A" w14:paraId="3ED5AC58" w14:textId="77777777" w:rsidTr="00B13FC7">
        <w:tc>
          <w:tcPr>
            <w:tcW w:w="5631" w:type="dxa"/>
          </w:tcPr>
          <w:p w14:paraId="1AC7E16D"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Zawieszenie lin wyrównawczych</w:t>
            </w:r>
          </w:p>
        </w:tc>
        <w:tc>
          <w:tcPr>
            <w:tcW w:w="2943" w:type="dxa"/>
          </w:tcPr>
          <w:p w14:paraId="011FDFB4" w14:textId="77777777" w:rsidR="0044111A" w:rsidRPr="0044111A" w:rsidRDefault="0044111A" w:rsidP="0044111A">
            <w:pPr>
              <w:contextualSpacing/>
              <w:jc w:val="both"/>
              <w:rPr>
                <w:rFonts w:eastAsia="Calibri"/>
                <w:sz w:val="24"/>
                <w:szCs w:val="24"/>
                <w:lang w:eastAsia="en-US"/>
              </w:rPr>
            </w:pPr>
            <w:r w:rsidRPr="0044111A">
              <w:rPr>
                <w:rFonts w:eastAsia="Calibri"/>
                <w:sz w:val="24"/>
                <w:szCs w:val="24"/>
                <w:lang w:eastAsia="en-US"/>
              </w:rPr>
              <w:t>klinowe SADEX wlk. 7</w:t>
            </w:r>
          </w:p>
        </w:tc>
      </w:tr>
    </w:tbl>
    <w:p w14:paraId="26418F67" w14:textId="77777777" w:rsidR="0044111A" w:rsidRPr="0044111A" w:rsidRDefault="0044111A" w:rsidP="0044111A">
      <w:pPr>
        <w:ind w:left="720"/>
        <w:contextualSpacing/>
        <w:rPr>
          <w:rFonts w:ascii="Tahoma" w:eastAsia="Calibri" w:hAnsi="Tahoma" w:cs="Tahoma"/>
          <w:sz w:val="22"/>
          <w:szCs w:val="16"/>
          <w:lang w:eastAsia="en-US"/>
        </w:rPr>
      </w:pPr>
    </w:p>
    <w:p w14:paraId="3C2722C8"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ascii="Tahoma" w:eastAsia="Calibri" w:hAnsi="Tahoma" w:cs="Tahoma"/>
          <w:sz w:val="22"/>
          <w:szCs w:val="16"/>
          <w:lang w:eastAsia="en-US"/>
        </w:rPr>
      </w:pPr>
      <w:r w:rsidRPr="0044111A">
        <w:rPr>
          <w:rFonts w:eastAsia="Calibri"/>
          <w:sz w:val="24"/>
          <w:szCs w:val="24"/>
          <w:lang w:eastAsia="en-US"/>
        </w:rPr>
        <w:t>Skipoklatka 30 Mg musi:</w:t>
      </w:r>
    </w:p>
    <w:p w14:paraId="446E2D9F" w14:textId="5F207CB6" w:rsidR="0044111A" w:rsidRPr="0044111A" w:rsidRDefault="0044111A" w:rsidP="00705191">
      <w:pPr>
        <w:widowControl w:val="0"/>
        <w:numPr>
          <w:ilvl w:val="0"/>
          <w:numId w:val="86"/>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zostać wykonana zgodnie z dokumentacją dopuszczeniową, tak aby zostały zachowane podstawowe parametry techniczno ruchowe oraz funkcje użytkowe przewidziane w dokumentacji koncesyjnej, a w szczególności parametry</w:t>
      </w:r>
      <w:r w:rsidR="00E94525">
        <w:rPr>
          <w:rFonts w:eastAsia="Calibri"/>
          <w:sz w:val="24"/>
          <w:szCs w:val="24"/>
          <w:lang w:eastAsia="en-US"/>
        </w:rPr>
        <w:t xml:space="preserve"> </w:t>
      </w:r>
      <w:r w:rsidRPr="0044111A">
        <w:rPr>
          <w:rFonts w:eastAsia="Calibri"/>
          <w:sz w:val="24"/>
          <w:szCs w:val="24"/>
          <w:lang w:eastAsia="en-US"/>
        </w:rPr>
        <w:t>w zakresie gabarytów klatki, jej masy i obciążenia ładunkiem, a także powinny zostać zachowane jej funkcje,</w:t>
      </w:r>
    </w:p>
    <w:p w14:paraId="51D8F3DE" w14:textId="1DFEC115" w:rsidR="0044111A" w:rsidRPr="0044111A" w:rsidRDefault="0044111A" w:rsidP="00705191">
      <w:pPr>
        <w:widowControl w:val="0"/>
        <w:numPr>
          <w:ilvl w:val="0"/>
          <w:numId w:val="86"/>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 xml:space="preserve">być przystosowana do współpracy z elementami zbrojenia szybowego oraz wszystkimi innymi elementami górniczego wyciągu szybowego objętymi dokumentacją koncesyjną oraz pozostałą dokumentacją techniczną, </w:t>
      </w:r>
      <w:r w:rsidR="00E94525">
        <w:rPr>
          <w:rFonts w:eastAsia="Calibri"/>
          <w:sz w:val="24"/>
          <w:szCs w:val="24"/>
          <w:lang w:eastAsia="en-US"/>
        </w:rPr>
        <w:br/>
      </w:r>
      <w:r w:rsidRPr="0044111A">
        <w:rPr>
          <w:rFonts w:eastAsia="Calibri"/>
          <w:sz w:val="24"/>
          <w:szCs w:val="24"/>
          <w:lang w:eastAsia="en-US"/>
        </w:rPr>
        <w:t>a w szczególności: sztywnym prowadzeniem naczyń wyciągowych, linami nośnymi, zawieszeniami nośnymi naczyń wyciągowych, linami wyrównawczymi, zawieszeniami lin wyrównawczych,</w:t>
      </w:r>
    </w:p>
    <w:p w14:paraId="0B1073F4" w14:textId="77777777" w:rsidR="0044111A" w:rsidRPr="0044111A" w:rsidRDefault="0044111A" w:rsidP="00705191">
      <w:pPr>
        <w:widowControl w:val="0"/>
        <w:numPr>
          <w:ilvl w:val="0"/>
          <w:numId w:val="86"/>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być fabrycznie nowa i wolna od wad fabrycznych,</w:t>
      </w:r>
    </w:p>
    <w:p w14:paraId="113D0520" w14:textId="77777777" w:rsidR="0044111A" w:rsidRPr="0044111A" w:rsidRDefault="0044111A" w:rsidP="00705191">
      <w:pPr>
        <w:widowControl w:val="0"/>
        <w:numPr>
          <w:ilvl w:val="0"/>
          <w:numId w:val="86"/>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być oznakowana zgodnie z obowiązującą normą dla danego wyrobu, zawierać cechę dopuszczenia WUG,</w:t>
      </w:r>
    </w:p>
    <w:p w14:paraId="6CFA59EA" w14:textId="77777777" w:rsidR="0044111A" w:rsidRPr="0044111A" w:rsidRDefault="0044111A" w:rsidP="00705191">
      <w:pPr>
        <w:widowControl w:val="0"/>
        <w:numPr>
          <w:ilvl w:val="0"/>
          <w:numId w:val="86"/>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tak być wykonana, aby drzwiczki piętra wysuwnego zabezpieczone były przed samo otwieraniem oraz otwarciem od wewnątrz.</w:t>
      </w:r>
    </w:p>
    <w:p w14:paraId="5B58562D"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ascii="Tahoma" w:eastAsia="Calibri" w:hAnsi="Tahoma" w:cs="Tahoma"/>
          <w:sz w:val="22"/>
          <w:szCs w:val="16"/>
          <w:lang w:eastAsia="en-US"/>
        </w:rPr>
      </w:pPr>
      <w:r w:rsidRPr="0044111A">
        <w:rPr>
          <w:rFonts w:eastAsia="Calibri"/>
          <w:sz w:val="24"/>
          <w:szCs w:val="24"/>
          <w:lang w:eastAsia="en-US"/>
        </w:rPr>
        <w:t>Wszystkie elementy konstrukcyjne skipoklatki należy zabezpieczyć antykorozyjnie poprzez malowanie:</w:t>
      </w:r>
    </w:p>
    <w:p w14:paraId="66EED30A" w14:textId="77777777" w:rsidR="0044111A" w:rsidRPr="0044111A" w:rsidRDefault="0044111A" w:rsidP="00705191">
      <w:pPr>
        <w:widowControl w:val="0"/>
        <w:numPr>
          <w:ilvl w:val="0"/>
          <w:numId w:val="87"/>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farbą epoksydową do gruntowania o wysokiej zawartości cynku – grubość suchej powłoki min. 60 µm,</w:t>
      </w:r>
    </w:p>
    <w:p w14:paraId="7323068A" w14:textId="77777777" w:rsidR="0044111A" w:rsidRPr="0044111A" w:rsidRDefault="0044111A" w:rsidP="00705191">
      <w:pPr>
        <w:widowControl w:val="0"/>
        <w:numPr>
          <w:ilvl w:val="0"/>
          <w:numId w:val="87"/>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farbą epoksydową podkładową – grubość suchej powłoki min. 120 µm,</w:t>
      </w:r>
    </w:p>
    <w:p w14:paraId="21BEC928" w14:textId="77777777" w:rsidR="0044111A" w:rsidRPr="0044111A" w:rsidRDefault="0044111A" w:rsidP="00705191">
      <w:pPr>
        <w:widowControl w:val="0"/>
        <w:numPr>
          <w:ilvl w:val="0"/>
          <w:numId w:val="87"/>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farbą nawierzchniową poliuretanową – grubość suchej powłoki min. 60 µm.</w:t>
      </w:r>
    </w:p>
    <w:p w14:paraId="2F37C219" w14:textId="77777777" w:rsidR="0044111A" w:rsidRPr="0044111A" w:rsidRDefault="0044111A" w:rsidP="00705191">
      <w:pPr>
        <w:widowControl w:val="0"/>
        <w:numPr>
          <w:ilvl w:val="0"/>
          <w:numId w:val="91"/>
        </w:numPr>
        <w:adjustRightInd w:val="0"/>
        <w:spacing w:line="360" w:lineRule="atLeast"/>
        <w:contextualSpacing/>
        <w:jc w:val="both"/>
        <w:textAlignment w:val="baseline"/>
        <w:rPr>
          <w:rFonts w:ascii="Tahoma" w:eastAsia="Calibri" w:hAnsi="Tahoma" w:cs="Tahoma"/>
          <w:sz w:val="22"/>
          <w:szCs w:val="16"/>
          <w:lang w:eastAsia="en-US"/>
        </w:rPr>
      </w:pPr>
      <w:r w:rsidRPr="0044111A">
        <w:rPr>
          <w:rFonts w:eastAsia="Calibri"/>
          <w:sz w:val="24"/>
          <w:szCs w:val="24"/>
          <w:lang w:eastAsia="en-US"/>
        </w:rPr>
        <w:t>Wykonawca wyposaży skipoklatkę 30 Mg m.in. w:</w:t>
      </w:r>
    </w:p>
    <w:p w14:paraId="091E0643"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kompletne zestawy prowadnic tocznych typu W1C z bieżnikami poliuretanowymi wraz z osłonami dla zestawów zabudowanych na głowicy naczynia,</w:t>
      </w:r>
    </w:p>
    <w:p w14:paraId="5FE2EF43"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prowadnice ślizgowe skrajne na głowicy i ramie dolnej oraz pośrednie,</w:t>
      </w:r>
    </w:p>
    <w:p w14:paraId="2001BCA7"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prowadnice skrawające na głowicy i ramie dolnej,</w:t>
      </w:r>
    </w:p>
    <w:p w14:paraId="7DAF07F0"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lastRenderedPageBreak/>
        <w:t>prowadnice ślizgowe narożne,</w:t>
      </w:r>
    </w:p>
    <w:p w14:paraId="3ED08803"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komplet magnesów walcowych wraz z konstrukcjami umożliwiającymi ich zabudowę na naczyniu,</w:t>
      </w:r>
    </w:p>
    <w:p w14:paraId="60FE9E73"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daszek okapowy,</w:t>
      </w:r>
    </w:p>
    <w:p w14:paraId="231186EF"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 xml:space="preserve">drzwi piętra, </w:t>
      </w:r>
    </w:p>
    <w:p w14:paraId="72723A8A" w14:textId="77777777" w:rsid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daszki i barierki ochronne,</w:t>
      </w:r>
    </w:p>
    <w:p w14:paraId="41D321FC" w14:textId="05EBB4E0" w:rsidR="00636EEB" w:rsidRPr="0044111A" w:rsidRDefault="00636EEB"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636EEB">
        <w:rPr>
          <w:rFonts w:eastAsia="Calibri"/>
          <w:sz w:val="24"/>
          <w:szCs w:val="24"/>
          <w:lang w:eastAsia="en-US"/>
        </w:rPr>
        <w:t xml:space="preserve">urządzenie do podnoszenia/opuszczania połowy pomostu wysuwanego (wymagane </w:t>
      </w:r>
      <w:r>
        <w:rPr>
          <w:rFonts w:eastAsia="Calibri"/>
          <w:sz w:val="24"/>
          <w:szCs w:val="24"/>
          <w:lang w:eastAsia="en-US"/>
        </w:rPr>
        <w:t>w części</w:t>
      </w:r>
      <w:r w:rsidRPr="00636EEB">
        <w:rPr>
          <w:rFonts w:eastAsia="Calibri"/>
          <w:sz w:val="24"/>
          <w:szCs w:val="24"/>
          <w:lang w:eastAsia="en-US"/>
        </w:rPr>
        <w:t xml:space="preserve"> VI.</w:t>
      </w:r>
      <w:r>
        <w:rPr>
          <w:rFonts w:eastAsia="Calibri"/>
          <w:sz w:val="24"/>
          <w:szCs w:val="24"/>
          <w:lang w:eastAsia="en-US"/>
        </w:rPr>
        <w:t xml:space="preserve">, pkt </w:t>
      </w:r>
      <w:r w:rsidRPr="00636EEB">
        <w:rPr>
          <w:rFonts w:eastAsia="Calibri"/>
          <w:sz w:val="24"/>
          <w:szCs w:val="24"/>
          <w:lang w:eastAsia="en-US"/>
        </w:rPr>
        <w:t>1</w:t>
      </w:r>
      <w:r>
        <w:rPr>
          <w:rFonts w:eastAsia="Calibri"/>
          <w:sz w:val="24"/>
          <w:szCs w:val="24"/>
          <w:lang w:eastAsia="en-US"/>
        </w:rPr>
        <w:t xml:space="preserve">, ppkt </w:t>
      </w:r>
      <w:r w:rsidRPr="00636EEB">
        <w:rPr>
          <w:rFonts w:eastAsia="Calibri"/>
          <w:sz w:val="24"/>
          <w:szCs w:val="24"/>
          <w:lang w:eastAsia="en-US"/>
        </w:rPr>
        <w:t>2</w:t>
      </w:r>
      <w:r>
        <w:rPr>
          <w:rFonts w:eastAsia="Calibri"/>
          <w:sz w:val="24"/>
          <w:szCs w:val="24"/>
          <w:lang w:eastAsia="en-US"/>
        </w:rPr>
        <w:t>)</w:t>
      </w:r>
      <w:r w:rsidRPr="00636EEB">
        <w:rPr>
          <w:rFonts w:eastAsia="Calibri"/>
          <w:sz w:val="24"/>
          <w:szCs w:val="24"/>
          <w:lang w:eastAsia="en-US"/>
        </w:rPr>
        <w:t xml:space="preserve"> SOPZ</w:t>
      </w:r>
      <w:r>
        <w:rPr>
          <w:rFonts w:eastAsia="Calibri"/>
          <w:sz w:val="24"/>
          <w:szCs w:val="24"/>
          <w:lang w:eastAsia="en-US"/>
        </w:rPr>
        <w:t>)</w:t>
      </w:r>
    </w:p>
    <w:p w14:paraId="233CB76C"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blachy łącznikowe (trzonowymi) i sworznie umożliwiające ich zabudowę                       w głowicy naczynia.</w:t>
      </w:r>
    </w:p>
    <w:p w14:paraId="6B55644D" w14:textId="77777777" w:rsidR="0044111A" w:rsidRPr="0044111A" w:rsidRDefault="0044111A" w:rsidP="0044111A">
      <w:pPr>
        <w:widowControl w:val="0"/>
        <w:adjustRightInd w:val="0"/>
        <w:ind w:left="1077"/>
        <w:jc w:val="both"/>
        <w:textAlignment w:val="baseline"/>
        <w:rPr>
          <w:sz w:val="24"/>
          <w:szCs w:val="24"/>
        </w:rPr>
      </w:pPr>
      <w:r w:rsidRPr="0044111A">
        <w:rPr>
          <w:sz w:val="24"/>
          <w:szCs w:val="24"/>
        </w:rPr>
        <w:t>Wszystkie ww. części muszą:</w:t>
      </w:r>
    </w:p>
    <w:p w14:paraId="45F5D569"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spełniać wymagania aktualnie obowiązujących norm i przepisów mających zastosowanie dla danego wyrobu, co musi zostać potwierdzone w deklaracji zgodności,</w:t>
      </w:r>
    </w:p>
    <w:p w14:paraId="0308E54E" w14:textId="77777777" w:rsidR="0044111A" w:rsidRPr="0044111A" w:rsidRDefault="0044111A" w:rsidP="00705191">
      <w:pPr>
        <w:widowControl w:val="0"/>
        <w:numPr>
          <w:ilvl w:val="0"/>
          <w:numId w:val="88"/>
        </w:numPr>
        <w:adjustRightInd w:val="0"/>
        <w:spacing w:line="360" w:lineRule="atLeast"/>
        <w:contextualSpacing/>
        <w:jc w:val="both"/>
        <w:textAlignment w:val="baseline"/>
        <w:rPr>
          <w:rFonts w:eastAsia="Calibri"/>
          <w:sz w:val="24"/>
          <w:szCs w:val="24"/>
          <w:lang w:eastAsia="en-US"/>
        </w:rPr>
      </w:pPr>
      <w:r w:rsidRPr="0044111A">
        <w:rPr>
          <w:rFonts w:eastAsia="Calibri"/>
          <w:sz w:val="24"/>
          <w:szCs w:val="24"/>
          <w:lang w:eastAsia="en-US"/>
        </w:rPr>
        <w:t>być oznakowane zgodnie z obowiązującą normą dla danego wyrobu, zawierać cechę dopuszczenia WUG dla wyrobów wymagających takiego dopuszczenia.</w:t>
      </w:r>
    </w:p>
    <w:p w14:paraId="075191BE" w14:textId="77777777" w:rsidR="0044111A" w:rsidRPr="0044111A" w:rsidRDefault="0044111A" w:rsidP="0044111A">
      <w:pPr>
        <w:widowControl w:val="0"/>
        <w:adjustRightInd w:val="0"/>
        <w:jc w:val="both"/>
        <w:textAlignment w:val="baseline"/>
        <w:rPr>
          <w:i/>
          <w:sz w:val="24"/>
          <w:szCs w:val="24"/>
        </w:rPr>
      </w:pPr>
    </w:p>
    <w:p w14:paraId="5F50E68A" w14:textId="77777777" w:rsidR="0044111A" w:rsidRPr="0044111A" w:rsidRDefault="0044111A" w:rsidP="0044111A">
      <w:pPr>
        <w:ind w:left="720"/>
        <w:contextualSpacing/>
        <w:rPr>
          <w:rFonts w:eastAsia="Calibri"/>
          <w:i/>
          <w:sz w:val="24"/>
          <w:szCs w:val="24"/>
          <w:lang w:eastAsia="en-US"/>
        </w:rPr>
      </w:pPr>
    </w:p>
    <w:p w14:paraId="3DA915AA" w14:textId="36E14E44" w:rsidR="0044111A" w:rsidRPr="00E94525" w:rsidRDefault="0044111A" w:rsidP="00705191">
      <w:pPr>
        <w:pStyle w:val="Akapitzlist"/>
        <w:numPr>
          <w:ilvl w:val="0"/>
          <w:numId w:val="93"/>
        </w:numPr>
        <w:jc w:val="both"/>
        <w:rPr>
          <w:rFonts w:eastAsia="Calibri"/>
          <w:lang w:eastAsia="en-US"/>
        </w:rPr>
      </w:pPr>
      <w:r w:rsidRPr="00E94525">
        <w:rPr>
          <w:rFonts w:eastAsia="Calibri"/>
          <w:b/>
          <w:bCs/>
          <w:iCs/>
          <w:lang w:eastAsia="en-US"/>
        </w:rPr>
        <w:t>Zadanie 2</w:t>
      </w:r>
      <w:r w:rsidRPr="00E94525">
        <w:rPr>
          <w:rFonts w:eastAsia="Calibri"/>
          <w:i/>
          <w:lang w:eastAsia="en-US"/>
        </w:rPr>
        <w:t>:</w:t>
      </w:r>
      <w:r w:rsidRPr="00E94525">
        <w:rPr>
          <w:rFonts w:eastAsia="Calibri"/>
          <w:lang w:eastAsia="en-US"/>
        </w:rPr>
        <w:t xml:space="preserve"> Kompleksowa wymiana dostarczonej zmodernizowanej skipoklatki 30 Mg </w:t>
      </w:r>
      <w:r w:rsidR="00E94525">
        <w:rPr>
          <w:rFonts w:eastAsia="Calibri"/>
          <w:lang w:eastAsia="en-US"/>
        </w:rPr>
        <w:br/>
      </w:r>
      <w:r w:rsidRPr="00E94525">
        <w:rPr>
          <w:rFonts w:eastAsia="Calibri"/>
          <w:lang w:eastAsia="en-US"/>
        </w:rPr>
        <w:t>w górniczym wyciągu szybowym szybu Grunwald III przedział północny.</w:t>
      </w:r>
    </w:p>
    <w:p w14:paraId="1AB0E7A3" w14:textId="7411CE1D"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Wykonanie wszelkich robót przygotowawczych niezbędnych do przeprowadzenia kompleksowej wymiany skipoklatki 30 Mg, w tym m.in. demontaż elementów oszybia, przygotowanie połówek nowego naczynia wyciągowego do ich zabudowy</w:t>
      </w:r>
      <w:r>
        <w:rPr>
          <w:rFonts w:eastAsia="Calibri"/>
          <w:bCs/>
          <w:sz w:val="24"/>
          <w:szCs w:val="24"/>
          <w:lang w:eastAsia="en-US"/>
        </w:rPr>
        <w:t xml:space="preserve"> </w:t>
      </w:r>
      <w:r w:rsidRPr="0044111A">
        <w:rPr>
          <w:rFonts w:eastAsia="Calibri"/>
          <w:bCs/>
          <w:sz w:val="24"/>
          <w:szCs w:val="24"/>
          <w:lang w:eastAsia="en-US"/>
        </w:rPr>
        <w:t xml:space="preserve">i scalenia </w:t>
      </w:r>
      <w:r>
        <w:rPr>
          <w:rFonts w:eastAsia="Calibri"/>
          <w:bCs/>
          <w:sz w:val="24"/>
          <w:szCs w:val="24"/>
          <w:lang w:eastAsia="en-US"/>
        </w:rPr>
        <w:br/>
      </w:r>
      <w:r w:rsidRPr="0044111A">
        <w:rPr>
          <w:rFonts w:eastAsia="Calibri"/>
          <w:bCs/>
          <w:sz w:val="24"/>
          <w:szCs w:val="24"/>
          <w:lang w:eastAsia="en-US"/>
        </w:rPr>
        <w:t>w szybie w zakresie umożliwiającym przeprowadzenie wymiany naczynia wyciągowego.</w:t>
      </w:r>
    </w:p>
    <w:p w14:paraId="0FB319A1"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Zabezpieczenie rejonu prowadzenia robót oraz rejonu oddziaływania robót przed możliwością wystąpienia sytuacji niebezpiecznych.</w:t>
      </w:r>
    </w:p>
    <w:p w14:paraId="64EAFEEB"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Zapewnienie wymaganej przepisami kadry nadzorczej i pracowniczej do wykonania zadania.</w:t>
      </w:r>
    </w:p>
    <w:p w14:paraId="26425783"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Przygotowanie i zabezpieczenie całego rejonu prowadzenia robót w obrębie szybu.</w:t>
      </w:r>
    </w:p>
    <w:p w14:paraId="5A2403C5"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Przeprowadzenie przeszkolenia przez Kierownika Działu Energomechanicznego  dotyczącego prac szczególnie odpowiedzialnych oraz sporządzenie protokołu                            z przeszkolenia.</w:t>
      </w:r>
    </w:p>
    <w:p w14:paraId="32B18BD6" w14:textId="7D6F3EC3"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Przeprowadzenie kontroli wykonania robót przygotowawczych przed rozpoczęciem prac szczególnie odpowiedzialnych przez osobę wyższego dozoru ruchu</w:t>
      </w:r>
      <w:r>
        <w:rPr>
          <w:rFonts w:eastAsia="Calibri"/>
          <w:bCs/>
          <w:sz w:val="24"/>
          <w:szCs w:val="24"/>
          <w:lang w:eastAsia="en-US"/>
        </w:rPr>
        <w:t xml:space="preserve"> </w:t>
      </w:r>
      <w:r w:rsidRPr="0044111A">
        <w:rPr>
          <w:rFonts w:eastAsia="Calibri"/>
          <w:bCs/>
          <w:sz w:val="24"/>
          <w:szCs w:val="24"/>
          <w:lang w:eastAsia="en-US"/>
        </w:rPr>
        <w:t>w specjalności górnicze wyciągi szybowe.</w:t>
      </w:r>
    </w:p>
    <w:p w14:paraId="604E6077"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Montaż urządzeń technologicznych do wymiany przewidzianych w technologii.</w:t>
      </w:r>
    </w:p>
    <w:p w14:paraId="39D79943"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Wykonanie pomiarów i przygotowanie protokołów odbioru maszyn i urządzeń niezbędnych do przeprowadzenia wymiany wraz z uzyskaniem zezwoleń na oddanie ich do ruchu wydanych przez KRZG Zamawiającego.</w:t>
      </w:r>
    </w:p>
    <w:p w14:paraId="1F1F65A0"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lastRenderedPageBreak/>
        <w:t>Posadowienie wymienianego naczynia wyciągowego.</w:t>
      </w:r>
    </w:p>
    <w:p w14:paraId="128A6D24"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Rozpięcie lin nośnych i wyrównawczych od wymienianego naczynia.</w:t>
      </w:r>
    </w:p>
    <w:p w14:paraId="6389B287"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Wybudowanie wymienianego naczynia wyciągowego.</w:t>
      </w:r>
    </w:p>
    <w:p w14:paraId="3492C494" w14:textId="6E6EAE3E"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Demontaż wymienionego naczynia na mniejsze elementy (głowica i stopa na dwie połowy o wymiarach ok. 2,0 x 1,3m, pudło naczynia na 6 równych części</w:t>
      </w:r>
      <w:r>
        <w:rPr>
          <w:rFonts w:eastAsia="Calibri"/>
          <w:sz w:val="24"/>
          <w:szCs w:val="24"/>
          <w:lang w:eastAsia="en-US"/>
        </w:rPr>
        <w:t xml:space="preserve"> </w:t>
      </w:r>
      <w:r w:rsidRPr="0044111A">
        <w:rPr>
          <w:rFonts w:eastAsia="Calibri"/>
          <w:sz w:val="24"/>
          <w:szCs w:val="24"/>
          <w:lang w:eastAsia="en-US"/>
        </w:rPr>
        <w:t>o wymiarach ok 3,0 x 1,3m).</w:t>
      </w:r>
    </w:p>
    <w:p w14:paraId="7D8C2BF1"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Montaż połówek nowego naczynia wyciągowego.</w:t>
      </w:r>
    </w:p>
    <w:p w14:paraId="057EB603"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Scalenie nowego naczynia wyciągowego.</w:t>
      </w:r>
    </w:p>
    <w:p w14:paraId="6919557F"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bCs/>
          <w:sz w:val="24"/>
          <w:szCs w:val="24"/>
        </w:rPr>
        <w:t>Zapewnienie rzeczoznawcy WUG do badania odbiorczego po scaleniu skipoklatki                 i montażu końcowym.</w:t>
      </w:r>
    </w:p>
    <w:p w14:paraId="0BF1E320"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Podłączenie lin nośnych i wyrównawczych poprzez zawieszenia do nowego naczynia wyciągowego.</w:t>
      </w:r>
    </w:p>
    <w:p w14:paraId="59A2EB03" w14:textId="0B324D42"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Wykonawca zobowiązuje się w ramach świadczonych usług na żądanie Zamawiającego, wymienić zawieszenia wymienianego naczynia w zależności od potrzeb ruchowych Zamawiającego. Nowe/poremontowe zawieszenia dostarcza Zamawiający. W przypadku zlecenia przez Zamawiającego wymiany naczynia wraz</w:t>
      </w:r>
      <w:r w:rsidR="00E94525">
        <w:rPr>
          <w:rFonts w:eastAsia="Calibri"/>
          <w:bCs/>
          <w:sz w:val="24"/>
          <w:szCs w:val="24"/>
          <w:lang w:eastAsia="en-US"/>
        </w:rPr>
        <w:t xml:space="preserve"> </w:t>
      </w:r>
      <w:r w:rsidRPr="0044111A">
        <w:rPr>
          <w:rFonts w:eastAsia="Calibri"/>
          <w:bCs/>
          <w:sz w:val="24"/>
          <w:szCs w:val="24"/>
          <w:lang w:eastAsia="en-US"/>
        </w:rPr>
        <w:t>z wymianą zawieszeń, Wykonawca uwzględni to w technologii.</w:t>
      </w:r>
    </w:p>
    <w:p w14:paraId="5A1EA842"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Montaż zestawów prowadnic tocznych i ślizgowych na nowym naczyniu wyciągowym.</w:t>
      </w:r>
    </w:p>
    <w:p w14:paraId="6529C178"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Montaż pozostałego osprzętu i wyposażenia nowej skipoklatki 30 Mg niezbędnego do przeprowadzenia jego ruchu i przejazdu kontrolnego przez szyb.</w:t>
      </w:r>
    </w:p>
    <w:p w14:paraId="0DEFFC1A"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Montaż wcześniej zdemontowanych elementów oszybia.</w:t>
      </w:r>
    </w:p>
    <w:p w14:paraId="4AA72D50"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Doprowadzenie wyciągu szybowego do przeprowadzenia przejazdów kontrolnych.</w:t>
      </w:r>
    </w:p>
    <w:p w14:paraId="0A8234ED"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Udział w przejeździe kontrolnym przez szyb wymienionym naczyniem wyciągowym.</w:t>
      </w:r>
    </w:p>
    <w:p w14:paraId="403519ED"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Regulacja prowadnic tocznych.</w:t>
      </w:r>
    </w:p>
    <w:p w14:paraId="50306AEB"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sz w:val="24"/>
          <w:szCs w:val="24"/>
          <w:lang w:eastAsia="en-US"/>
        </w:rPr>
        <w:t>Uporządkowanie rejonu po wykonanych robotach związanych z wymianą naczynia wyciągowego.</w:t>
      </w:r>
    </w:p>
    <w:p w14:paraId="6C82A0B2"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W zależności od zastosowanej przez Wykonawcę technologii przeprowadzenia wymiany skipoklatki 30 Mg wykaz czynności do realizacji może nieznacznie odbiegać od wymienionego wyżej. Prace prowadzone będą zgodnie z zatwierdzoną przez KRZG Zamawiającego technologią wymiany skipoklatki 30 Mg górniczego wyciągu szybowego szybu Grunwald III przedział północny.</w:t>
      </w:r>
    </w:p>
    <w:p w14:paraId="6A5BB902" w14:textId="77777777"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Wywóz sprzętu, narzędzi i urządzeń będących własnością Wykonawcy.</w:t>
      </w:r>
    </w:p>
    <w:p w14:paraId="5BD574BD" w14:textId="24CC99DF"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 xml:space="preserve">Zamawiający może, w zależności od aktualnych potrzeb ruchowych i możliwości organizacyjno-technicznych, udostępnić na prośbę Wykonawcy dźwigary do podbudowy naczyń wyciągowych, oraz inną dedykowaną do wymian naczyń infrastrukturę. Wykonawca zapoznaje się z stanem technicznym udostępnionych elementów. Ujęcie </w:t>
      </w:r>
      <w:r>
        <w:rPr>
          <w:rFonts w:eastAsia="Calibri"/>
          <w:bCs/>
          <w:sz w:val="24"/>
          <w:szCs w:val="24"/>
          <w:lang w:eastAsia="en-US"/>
        </w:rPr>
        <w:br/>
      </w:r>
      <w:r w:rsidRPr="0044111A">
        <w:rPr>
          <w:rFonts w:eastAsia="Calibri"/>
          <w:bCs/>
          <w:sz w:val="24"/>
          <w:szCs w:val="24"/>
          <w:lang w:eastAsia="en-US"/>
        </w:rPr>
        <w:t xml:space="preserve">w technologii wymiany lin szybowych udostępnionej infrastruktury równoznaczne jest </w:t>
      </w:r>
      <w:r>
        <w:rPr>
          <w:rFonts w:eastAsia="Calibri"/>
          <w:bCs/>
          <w:sz w:val="24"/>
          <w:szCs w:val="24"/>
          <w:lang w:eastAsia="en-US"/>
        </w:rPr>
        <w:br/>
      </w:r>
      <w:r w:rsidRPr="0044111A">
        <w:rPr>
          <w:rFonts w:eastAsia="Calibri"/>
          <w:bCs/>
          <w:sz w:val="24"/>
          <w:szCs w:val="24"/>
          <w:lang w:eastAsia="en-US"/>
        </w:rPr>
        <w:t xml:space="preserve">z akceptacją jej stanu technicznego i przejęciem przez Wykonawcę pełnej </w:t>
      </w:r>
      <w:r w:rsidRPr="0044111A">
        <w:rPr>
          <w:rFonts w:eastAsia="Calibri"/>
          <w:bCs/>
          <w:sz w:val="24"/>
          <w:szCs w:val="24"/>
          <w:lang w:eastAsia="en-US"/>
        </w:rPr>
        <w:lastRenderedPageBreak/>
        <w:t>odpowiedzialności za użytkowanie i następstwa użytkowania. Wykonawca zobowiązuje się do zwrotu infrastruktury w stanie niezmienionym.</w:t>
      </w:r>
    </w:p>
    <w:p w14:paraId="26EC6FE5" w14:textId="2AC2C799"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Zasadniczą wymianę naczynia wyciągowego należy przeprowadzić w dni wolne od pracy w terminie uzgodnionym przez Strony.</w:t>
      </w:r>
    </w:p>
    <w:p w14:paraId="578D79FC" w14:textId="02D447A1" w:rsidR="0044111A" w:rsidRPr="0044111A" w:rsidRDefault="0044111A" w:rsidP="00705191">
      <w:pPr>
        <w:widowControl w:val="0"/>
        <w:numPr>
          <w:ilvl w:val="0"/>
          <w:numId w:val="89"/>
        </w:numPr>
        <w:adjustRightInd w:val="0"/>
        <w:spacing w:line="360" w:lineRule="atLeast"/>
        <w:ind w:left="714" w:hanging="357"/>
        <w:contextualSpacing/>
        <w:jc w:val="both"/>
        <w:textAlignment w:val="baseline"/>
        <w:rPr>
          <w:rFonts w:eastAsia="Calibri"/>
          <w:sz w:val="24"/>
          <w:szCs w:val="24"/>
          <w:lang w:eastAsia="en-US"/>
        </w:rPr>
      </w:pPr>
      <w:r w:rsidRPr="0044111A">
        <w:rPr>
          <w:rFonts w:eastAsia="Calibri"/>
          <w:bCs/>
          <w:sz w:val="24"/>
          <w:szCs w:val="24"/>
          <w:lang w:eastAsia="en-US"/>
        </w:rPr>
        <w:t xml:space="preserve">Termin wymiany zostanie uzgodniony po dostarczeniu Zamawiającemu nowego naczynia wyciągowego będącego przedmiotem zadania nr 1. W przypadku opóźnień </w:t>
      </w:r>
      <w:r>
        <w:rPr>
          <w:rFonts w:eastAsia="Calibri"/>
          <w:bCs/>
          <w:sz w:val="24"/>
          <w:szCs w:val="24"/>
          <w:lang w:eastAsia="en-US"/>
        </w:rPr>
        <w:br/>
      </w:r>
      <w:r w:rsidRPr="0044111A">
        <w:rPr>
          <w:rFonts w:eastAsia="Calibri"/>
          <w:bCs/>
          <w:sz w:val="24"/>
          <w:szCs w:val="24"/>
          <w:lang w:eastAsia="en-US"/>
        </w:rPr>
        <w:t>w dostawie nowego naczynia wyciągowego leżących po stronie Wykonawcy zadania nr 1 dopuszcza się wydłużenie terminu trwania umowy zadania nr 2 minimum o czas związany z opóźnieniem dostawy nowego naczynia.</w:t>
      </w:r>
    </w:p>
    <w:p w14:paraId="1C186B93" w14:textId="77777777" w:rsidR="0044111A" w:rsidRPr="00A96B0E" w:rsidRDefault="0044111A" w:rsidP="0044111A">
      <w:pPr>
        <w:pStyle w:val="Akapitzlist"/>
        <w:jc w:val="both"/>
        <w:rPr>
          <w:b/>
          <w:bCs/>
        </w:rPr>
      </w:pPr>
    </w:p>
    <w:p w14:paraId="3B9E4CB8" w14:textId="77777777" w:rsidR="00602FAA" w:rsidRPr="00A96B0E" w:rsidRDefault="00602FAA" w:rsidP="00A96B0E">
      <w:pPr>
        <w:jc w:val="both"/>
        <w:rPr>
          <w:b/>
          <w:bCs/>
          <w:lang w:val="cs-CZ"/>
        </w:rPr>
      </w:pPr>
    </w:p>
    <w:p w14:paraId="7E9ADBE5" w14:textId="082B6A58" w:rsidR="001D420C" w:rsidRPr="001D420C" w:rsidRDefault="00BE2645" w:rsidP="00705191">
      <w:pPr>
        <w:pStyle w:val="Akapitzlist"/>
        <w:numPr>
          <w:ilvl w:val="0"/>
          <w:numId w:val="82"/>
        </w:numPr>
        <w:spacing w:line="312" w:lineRule="auto"/>
        <w:ind w:left="714" w:hanging="357"/>
        <w:jc w:val="both"/>
        <w:rPr>
          <w:b/>
          <w:bCs/>
        </w:rPr>
      </w:pPr>
      <w:bookmarkStart w:id="74" w:name="_Toc67292101"/>
      <w:r w:rsidRPr="00A96B0E">
        <w:rPr>
          <w:b/>
          <w:bCs/>
        </w:rPr>
        <w:t>Opis sposobu zamawiania i rozliczania usług</w:t>
      </w:r>
      <w:bookmarkEnd w:id="74"/>
      <w:r w:rsidR="001D420C" w:rsidRPr="00A96B0E">
        <w:rPr>
          <w:rFonts w:eastAsiaTheme="minorHAnsi"/>
          <w:b/>
          <w:bCs/>
        </w:rPr>
        <w:t>:</w:t>
      </w:r>
    </w:p>
    <w:bookmarkEnd w:id="73"/>
    <w:p w14:paraId="047DFC61" w14:textId="3D20E497" w:rsidR="00BE2645" w:rsidRDefault="00E94525" w:rsidP="00A96B0E">
      <w:pPr>
        <w:jc w:val="both"/>
        <w:rPr>
          <w:sz w:val="24"/>
          <w:szCs w:val="24"/>
        </w:rPr>
      </w:pPr>
      <w:r w:rsidRPr="00E94525">
        <w:rPr>
          <w:sz w:val="24"/>
          <w:szCs w:val="24"/>
        </w:rPr>
        <w:t>Rozliczenie na podstawie protokołu odbioru potwierdzającego faktycznie wykonaną dostawę/usługę.</w:t>
      </w:r>
    </w:p>
    <w:p w14:paraId="5850BEEE" w14:textId="77777777" w:rsidR="00E94525" w:rsidRDefault="00E94525" w:rsidP="00A96B0E">
      <w:pPr>
        <w:jc w:val="both"/>
        <w:rPr>
          <w:sz w:val="24"/>
          <w:szCs w:val="24"/>
        </w:rPr>
      </w:pPr>
    </w:p>
    <w:p w14:paraId="6E3DF7EA" w14:textId="77777777" w:rsidR="00E94525" w:rsidRPr="00E94525" w:rsidRDefault="00E94525" w:rsidP="00A96B0E">
      <w:pPr>
        <w:jc w:val="both"/>
        <w:rPr>
          <w:b/>
          <w:bCs/>
          <w:sz w:val="10"/>
          <w:szCs w:val="10"/>
        </w:rPr>
      </w:pPr>
    </w:p>
    <w:p w14:paraId="1F83027F" w14:textId="45256E23" w:rsidR="00602FAA" w:rsidRPr="00E94525" w:rsidRDefault="00602FAA" w:rsidP="00705191">
      <w:pPr>
        <w:pStyle w:val="Akapitzlist"/>
        <w:numPr>
          <w:ilvl w:val="0"/>
          <w:numId w:val="82"/>
        </w:numPr>
        <w:jc w:val="both"/>
        <w:rPr>
          <w:b/>
          <w:bCs/>
        </w:rPr>
      </w:pPr>
      <w:bookmarkStart w:id="75" w:name="_Toc67292103"/>
      <w:bookmarkStart w:id="76" w:name="_Hlk67824256"/>
      <w:r w:rsidRPr="00A96B0E">
        <w:rPr>
          <w:b/>
          <w:bCs/>
        </w:rPr>
        <w:t xml:space="preserve">Obowiązki </w:t>
      </w:r>
      <w:r w:rsidR="008C4046">
        <w:rPr>
          <w:b/>
          <w:bCs/>
        </w:rPr>
        <w:t>Wykonawcy</w:t>
      </w:r>
      <w:bookmarkEnd w:id="75"/>
      <w:r w:rsidR="001D420C" w:rsidRPr="00A96B0E">
        <w:rPr>
          <w:rFonts w:eastAsiaTheme="minorHAnsi"/>
          <w:b/>
          <w:bCs/>
        </w:rPr>
        <w:t>:</w:t>
      </w:r>
    </w:p>
    <w:p w14:paraId="4D3DA64B" w14:textId="1AD47B34" w:rsidR="00E94525" w:rsidRPr="00E94525" w:rsidRDefault="00E94525" w:rsidP="00705191">
      <w:pPr>
        <w:pStyle w:val="Akapitzlist"/>
        <w:numPr>
          <w:ilvl w:val="0"/>
          <w:numId w:val="94"/>
        </w:numPr>
        <w:jc w:val="both"/>
        <w:rPr>
          <w:rFonts w:eastAsia="Calibri"/>
          <w:b/>
          <w:lang w:eastAsia="en-US"/>
        </w:rPr>
      </w:pPr>
      <w:r w:rsidRPr="00E94525">
        <w:rPr>
          <w:rFonts w:eastAsia="Calibri"/>
          <w:b/>
          <w:lang w:eastAsia="en-US"/>
        </w:rPr>
        <w:t xml:space="preserve">Zadanie nr 1:  </w:t>
      </w:r>
      <w:r w:rsidRPr="00E94525">
        <w:rPr>
          <w:rFonts w:eastAsia="Calibri"/>
          <w:lang w:eastAsia="en-US"/>
        </w:rPr>
        <w:t>Dostawa zmodernizowanej fabrycznie nowej skipoklatki 30 Mg wraz                      z niezbędną dokumentacją, która pozwoli pod względem formalno-prawnym na jej zabudowę w górniczym wyciągu szybowym szybu Grunwald III przedział północny</w:t>
      </w:r>
      <w:r w:rsidRPr="00E94525">
        <w:rPr>
          <w:rFonts w:ascii="Tahoma" w:eastAsia="Calibri" w:hAnsi="Tahoma" w:cs="Tahoma"/>
          <w:sz w:val="22"/>
          <w:szCs w:val="16"/>
          <w:lang w:eastAsia="en-US"/>
        </w:rPr>
        <w:t>:</w:t>
      </w:r>
    </w:p>
    <w:p w14:paraId="5121653C" w14:textId="77777777" w:rsidR="00E94525" w:rsidRPr="00E94525" w:rsidRDefault="00E94525" w:rsidP="00705191">
      <w:pPr>
        <w:widowControl w:val="0"/>
        <w:numPr>
          <w:ilvl w:val="0"/>
          <w:numId w:val="95"/>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Rozwiązania techniczne zawarte w nowej dokumentacji technicznej skipoklatki 30 Mg powinny być konsultowane z przedstawicielami Zamawiającego. Opracowana nowa dokumentacja techniczna skipoklatki 30 Mg wymaga pisemnej akceptacji Zamawiającego.</w:t>
      </w:r>
    </w:p>
    <w:p w14:paraId="09358E69" w14:textId="7777777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Przed produkcją naczynia wyciągowego i złożeniem niezbędnych dokumentów w celu uzyskania dopuszczenia Prezesa WUG Wykonawca przedstawi Zamawiającemu pozytywną opinię rzeczoznawcy WUG o braku przeciwskazań co do zabudowy nowo zaprojektowanego naczynia wyciągowego w górniczym wyciągu szybowym szybu Grunwald III przedział północny.</w:t>
      </w:r>
    </w:p>
    <w:p w14:paraId="66A4FCED" w14:textId="7777777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Dostarczenie opinii, ekspertyz, sprawozdań, atestów, protokołów oraz projektów technicznych.</w:t>
      </w:r>
    </w:p>
    <w:p w14:paraId="6288056F" w14:textId="7777777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Przekazanie wraz z dostawą zmodernizowanej skipoklatki 30 Mg dokumentów pozwalających na wykonanie karty zmian do dokumentacji górniczego wyciągu szybowego szybu Grunwald III przedział północny w związku z wymianą naczynia wyciągowego.</w:t>
      </w:r>
    </w:p>
    <w:p w14:paraId="17455E66" w14:textId="3C6C6F2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Skipoklatkę 30 Mg będącą przedmiotem zamówienia należy wykonać zgodnie</w:t>
      </w:r>
      <w:r>
        <w:rPr>
          <w:rFonts w:eastAsia="Calibri"/>
          <w:sz w:val="24"/>
          <w:szCs w:val="24"/>
          <w:lang w:eastAsia="en-US"/>
        </w:rPr>
        <w:t xml:space="preserve"> </w:t>
      </w:r>
      <w:r w:rsidR="005B64B6">
        <w:rPr>
          <w:rFonts w:eastAsia="Calibri"/>
          <w:sz w:val="24"/>
          <w:szCs w:val="24"/>
          <w:lang w:eastAsia="en-US"/>
        </w:rPr>
        <w:br/>
      </w:r>
      <w:r w:rsidRPr="00E94525">
        <w:rPr>
          <w:rFonts w:eastAsia="Calibri"/>
          <w:sz w:val="24"/>
          <w:szCs w:val="24"/>
          <w:lang w:eastAsia="en-US"/>
        </w:rPr>
        <w:t>z wymogami aktualnie obowiązujących norm i przepisów mających zastosowanie dla tego wyrobu, a w szczególności z postanowieniami zawartymi w Rozporządzeniu Rady Ministrów z dnia 20 grudnia 2007 zmieniającym rozporządzenie w sprawie dopuszczenia wyrobów do stosowania w zakładach górniczych (Dz.U. 2007 nr 249 poz. 1853) oraz w Rozporządzeniu Ministra Energii z dnia 23 listopada 2016 r.</w:t>
      </w:r>
      <w:r>
        <w:rPr>
          <w:rFonts w:eastAsia="Calibri"/>
          <w:sz w:val="24"/>
          <w:szCs w:val="24"/>
          <w:lang w:eastAsia="en-US"/>
        </w:rPr>
        <w:t xml:space="preserve"> </w:t>
      </w:r>
      <w:r w:rsidRPr="00E94525">
        <w:rPr>
          <w:rFonts w:eastAsia="Calibri"/>
          <w:sz w:val="24"/>
          <w:szCs w:val="24"/>
          <w:lang w:eastAsia="en-US"/>
        </w:rPr>
        <w:t xml:space="preserve">w sprawie szczegółowych </w:t>
      </w:r>
      <w:r w:rsidRPr="00E94525">
        <w:rPr>
          <w:rFonts w:eastAsia="Calibri"/>
          <w:sz w:val="24"/>
          <w:szCs w:val="24"/>
          <w:lang w:eastAsia="en-US"/>
        </w:rPr>
        <w:lastRenderedPageBreak/>
        <w:t>wymagań dotyczących prowadzenia ruchu podziemnych zakładów górniczych (Dz.U. 2017 poz. 1118).</w:t>
      </w:r>
    </w:p>
    <w:p w14:paraId="5B43382F" w14:textId="7777777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Dostarczenie wraz z skipoklatką 30 Mg jej dokumentacji techniczno-ruchowej.</w:t>
      </w:r>
    </w:p>
    <w:p w14:paraId="3CCF47B4" w14:textId="7777777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Skipoklatka powinna być dostarczona wraz z blachami łącznikowymi (trzonowymi)             i sworzniami umożliwiającymi ich zabudowę w głowicy naczynia.</w:t>
      </w:r>
    </w:p>
    <w:p w14:paraId="76FE9C0E" w14:textId="77777777" w:rsidR="00E94525" w:rsidRPr="00E94525" w:rsidRDefault="00E94525" w:rsidP="00705191">
      <w:pPr>
        <w:widowControl w:val="0"/>
        <w:numPr>
          <w:ilvl w:val="0"/>
          <w:numId w:val="95"/>
        </w:numPr>
        <w:adjustRightInd w:val="0"/>
        <w:spacing w:line="360" w:lineRule="atLeast"/>
        <w:ind w:left="714" w:hanging="357"/>
        <w:contextualSpacing/>
        <w:jc w:val="both"/>
        <w:textAlignment w:val="baseline"/>
        <w:rPr>
          <w:rFonts w:eastAsia="Calibri"/>
          <w:sz w:val="24"/>
          <w:szCs w:val="24"/>
          <w:lang w:eastAsia="en-US"/>
        </w:rPr>
      </w:pPr>
      <w:r w:rsidRPr="00E94525">
        <w:rPr>
          <w:rFonts w:eastAsia="Calibri"/>
          <w:sz w:val="24"/>
          <w:szCs w:val="24"/>
          <w:lang w:eastAsia="en-US"/>
        </w:rPr>
        <w:t>Transport i rozładunek dostarczonego gotowego wyrobu zapewnia Wykonawca                    w miejscu wskazanym przez Zamawiającego.</w:t>
      </w:r>
    </w:p>
    <w:p w14:paraId="20B5B2DC" w14:textId="77777777" w:rsidR="00E94525" w:rsidRPr="00E94525" w:rsidRDefault="00E94525" w:rsidP="00E94525">
      <w:pPr>
        <w:widowControl w:val="0"/>
        <w:adjustRightInd w:val="0"/>
        <w:jc w:val="both"/>
        <w:textAlignment w:val="baseline"/>
        <w:rPr>
          <w:sz w:val="24"/>
          <w:szCs w:val="24"/>
        </w:rPr>
      </w:pPr>
    </w:p>
    <w:p w14:paraId="759B5971" w14:textId="76677EAD" w:rsidR="00E94525" w:rsidRPr="00E94525" w:rsidRDefault="00E94525" w:rsidP="00705191">
      <w:pPr>
        <w:pStyle w:val="Akapitzlist"/>
        <w:numPr>
          <w:ilvl w:val="0"/>
          <w:numId w:val="94"/>
        </w:numPr>
        <w:jc w:val="both"/>
        <w:rPr>
          <w:rFonts w:eastAsia="Calibri"/>
          <w:b/>
          <w:bCs/>
          <w:lang w:eastAsia="en-US"/>
        </w:rPr>
      </w:pPr>
      <w:r w:rsidRPr="00E94525">
        <w:rPr>
          <w:rFonts w:eastAsia="Calibri"/>
          <w:b/>
          <w:bCs/>
          <w:lang w:eastAsia="en-US"/>
        </w:rPr>
        <w:t>Zadanie nr 2: Wymiana zmodernizowanej klatki 4-ro piętrowej w górniczym wyciągu szybowym szybu Grunwald IV.</w:t>
      </w:r>
    </w:p>
    <w:p w14:paraId="63C334BE"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Opracowanie zgodnej z przepisami technologii przeprowadzenia wymiany skipoklatki 30 Mg w górniczym wyciągu szybowym szybu Grunwald III przedział północny zatwierdzonej przez Kierownika Ruchu Zakładu Górniczego Zamawiającego.</w:t>
      </w:r>
    </w:p>
    <w:p w14:paraId="52CB3E0E"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Dostarczenie niezbędnej dokumentacji do wejścia podmiotu zewnętrznego na teren zakładu górniczego i realizacji robót przewidzianych w umowie, w tym m.in. karty oceny ryzyka zawodowego, komplet badań pracowników biorących udział przy realizacji zadania (dopuszcza się dostarczenie w tym przypadku oświadczenia o posiadaniu przez wszystkich pracowników wymaganych przepisami badań), upoważnienia pracowników do obsługi maszyn i urządzeń wydane przez KRZG Zamawiającego).</w:t>
      </w:r>
    </w:p>
    <w:p w14:paraId="5A18818A"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Opracowanie szczegółowego harmonogramu robót, który musi zostać zatwierdzony przez Zamawiającego.</w:t>
      </w:r>
    </w:p>
    <w:p w14:paraId="792E7EE5"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Zapewnienie wszelkich wymaganych do przeprowadzenia robót materiałów, maszyn, urządzeń, osprzętu itp.</w:t>
      </w:r>
    </w:p>
    <w:p w14:paraId="07C70963"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Wykonawca przedmiotowego zadania powinien posiadać odpowiednie doświadczenie (potwierdzone wykazem zrealizowanych usług i rekomendacji) oraz niezbędne zaplecze techniczne i kadrowe do wykonania zadania.</w:t>
      </w:r>
    </w:p>
    <w:p w14:paraId="79BFC78B"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Wykonawca będzie dysponował sprzętem w stanie technicznym pozwalającym na bezpieczne prowadzenie przedmiotowych prac.</w:t>
      </w:r>
    </w:p>
    <w:p w14:paraId="4D57229F"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Wykonawca dostarczy dopuszczenia WUG (jeżeli dotyczy) zaświadczenia, świadectwa, atesty, deklaracje na urządzenia użyte podczas realizacji zadania.</w:t>
      </w:r>
    </w:p>
    <w:p w14:paraId="22D802CF"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Transport maszyn, urządzeń, narzędzi i niezbędnego sprzętu leży po stronie Wykonawcy.</w:t>
      </w:r>
    </w:p>
    <w:p w14:paraId="53F078E5"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Wykonawca jest zobowiązany do usunięcia we własnym zakresie odpadów powstałych w trakcie wykonywanych usług z uwzględnieniem zasad ochrony środowiska (za wyjątkiem elementów stalowych), które zagospodarowuje Zamawiający.</w:t>
      </w:r>
    </w:p>
    <w:p w14:paraId="4B5ABDC9"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Wykonawca powinien prowadzić stała współpracę, wynikająca z realizowanych prac z odpowiednimi przedstawicielami Zamawiającego.</w:t>
      </w:r>
    </w:p>
    <w:p w14:paraId="732FA4A1"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W czasie trwania prac Wykonawca jest odpowiedzialny za powierzony rejon robót przekazany wcześniej protokolarnie przez Zamawiającego.</w:t>
      </w:r>
    </w:p>
    <w:p w14:paraId="05CBA1D0"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 xml:space="preserve">Wykonawca będzie przestrzegał i stosował Regulaminy wewnętrzne, zarządzenia, </w:t>
      </w:r>
      <w:r w:rsidRPr="00E94525">
        <w:rPr>
          <w:rFonts w:eastAsia="Calibri"/>
          <w:bCs/>
          <w:sz w:val="24"/>
          <w:szCs w:val="24"/>
          <w:lang w:eastAsia="en-US"/>
        </w:rPr>
        <w:lastRenderedPageBreak/>
        <w:t>decyzje, instrukcje obowiązujące w Polskiej Grupie Górniczej S.A. Oddział KWK Ruda Ruch Halemba dotyczące realizacji zamówienia.</w:t>
      </w:r>
    </w:p>
    <w:p w14:paraId="700B5CA3" w14:textId="26F0ED2F"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 xml:space="preserve">Wykonawca ponosi pełną odpowiedzialność odszkodowawczą wobec Zamawiającego </w:t>
      </w:r>
      <w:r w:rsidR="005B64B6">
        <w:rPr>
          <w:rFonts w:eastAsia="Calibri"/>
          <w:bCs/>
          <w:sz w:val="24"/>
          <w:szCs w:val="24"/>
          <w:lang w:eastAsia="en-US"/>
        </w:rPr>
        <w:br/>
      </w:r>
      <w:r w:rsidRPr="00E94525">
        <w:rPr>
          <w:rFonts w:eastAsia="Calibri"/>
          <w:bCs/>
          <w:sz w:val="24"/>
          <w:szCs w:val="24"/>
          <w:lang w:eastAsia="en-US"/>
        </w:rPr>
        <w:t>i osób trzecich za szkody powstałe z jego winy.</w:t>
      </w:r>
    </w:p>
    <w:p w14:paraId="7EEDBC44"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Ustalenie okoliczności przyczyn wypadku oraz sporządzenie wymaganej przepisami dokumentacji wypadkowej wykona służba BHP Wykonawcy z udziałem przedstawiciela BHP Zamawiającego.</w:t>
      </w:r>
    </w:p>
    <w:p w14:paraId="015C8201"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Wykonawca zobowiązany jest w trakcie całego okresu realizacji umowy do posiadania polisy ubezpieczeniowej potwierdzającej, że jest ubezpieczony od odpowiedzialności cywilnej w zakresie prowadzonej działalności.</w:t>
      </w:r>
    </w:p>
    <w:p w14:paraId="54F4193C"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Wykonawca zobowiązany jest ubezpieczyć swoich pracowników od następstw</w:t>
      </w:r>
      <w:r w:rsidRPr="00E94525">
        <w:rPr>
          <w:rFonts w:eastAsia="Calibri"/>
          <w:sz w:val="24"/>
          <w:szCs w:val="24"/>
          <w:lang w:eastAsia="en-US"/>
        </w:rPr>
        <w:br/>
        <w:t>nieszczęśliwych wypadków (śmierć, trwały uszczerbek na zdrowiu) oraz ponosi pełną.</w:t>
      </w:r>
      <w:r w:rsidRPr="00E94525">
        <w:rPr>
          <w:rFonts w:eastAsia="Calibri"/>
          <w:sz w:val="24"/>
          <w:szCs w:val="24"/>
          <w:lang w:eastAsia="en-US"/>
        </w:rPr>
        <w:br/>
        <w:t>odpowiedzialność za następstwa wypadków własnych pracowników powstałych przy.</w:t>
      </w:r>
      <w:r w:rsidRPr="00E94525">
        <w:rPr>
          <w:rFonts w:eastAsia="Calibri"/>
          <w:sz w:val="24"/>
          <w:szCs w:val="24"/>
          <w:lang w:eastAsia="en-US"/>
        </w:rPr>
        <w:br/>
        <w:t>wykonywaniu przedmiotu zamówienia oraz w drodze do i z pracy, a nadto za szkody.</w:t>
      </w:r>
      <w:r w:rsidRPr="00E94525">
        <w:rPr>
          <w:rFonts w:eastAsia="Calibri"/>
          <w:sz w:val="24"/>
          <w:szCs w:val="24"/>
          <w:lang w:eastAsia="en-US"/>
        </w:rPr>
        <w:br/>
        <w:t>wyrządzone osobom trzecim przez własnych pracowników.</w:t>
      </w:r>
    </w:p>
    <w:p w14:paraId="3378E778"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054AF46" w14:textId="03C7D887" w:rsid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 xml:space="preserve">Przed podjęciem pracy obowiązkowe jest odbycie szkolenia BHP wszystkich pracowników biorących udział w realizacji zadania. Szkolenie zostanie przeprowadzone na terenie zakładu Zamawiającego przez służby BHP Zamawiającego (prace związane </w:t>
      </w:r>
      <w:r w:rsidR="005B64B6">
        <w:rPr>
          <w:rFonts w:eastAsia="Calibri"/>
          <w:sz w:val="24"/>
          <w:szCs w:val="24"/>
          <w:lang w:eastAsia="en-US"/>
        </w:rPr>
        <w:br/>
      </w:r>
      <w:r w:rsidRPr="00E94525">
        <w:rPr>
          <w:rFonts w:eastAsia="Calibri"/>
          <w:sz w:val="24"/>
          <w:szCs w:val="24"/>
          <w:lang w:eastAsia="en-US"/>
        </w:rPr>
        <w:t>z realizacją zadania będą traktowane jako prace długotrwałe).</w:t>
      </w:r>
    </w:p>
    <w:p w14:paraId="035F9263" w14:textId="24CA6C37" w:rsidR="00636EEB" w:rsidRPr="00E94525" w:rsidRDefault="00636EEB"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636EEB">
        <w:rPr>
          <w:rFonts w:eastAsia="Calibri"/>
          <w:sz w:val="24"/>
          <w:szCs w:val="24"/>
          <w:lang w:eastAsia="en-US"/>
        </w:rPr>
        <w:t xml:space="preserve">Wykonawca może prowadzić prace przygotowawcze w dni powszednie i dni wolne od pracy na terenie Zamawiającego pod warunkiem uzgodnienia ich zakresu </w:t>
      </w:r>
      <w:r w:rsidR="005B64B6">
        <w:rPr>
          <w:rFonts w:eastAsia="Calibri"/>
          <w:sz w:val="24"/>
          <w:szCs w:val="24"/>
          <w:lang w:eastAsia="en-US"/>
        </w:rPr>
        <w:br/>
      </w:r>
      <w:r w:rsidRPr="00636EEB">
        <w:rPr>
          <w:rFonts w:eastAsia="Calibri"/>
          <w:sz w:val="24"/>
          <w:szCs w:val="24"/>
          <w:lang w:eastAsia="en-US"/>
        </w:rPr>
        <w:t>z przedstawicielem Zamawiającego. Wykonawca w trakcie prowadzenia tych robót zabezpieczy miejsce ich wykonywania w celu bezpiecznego ich wykonywania.</w:t>
      </w:r>
    </w:p>
    <w:p w14:paraId="0BD4F19D" w14:textId="77777777" w:rsidR="00E94525" w:rsidRP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bCs/>
          <w:sz w:val="24"/>
          <w:szCs w:val="24"/>
          <w:lang w:eastAsia="en-US"/>
        </w:rPr>
        <w:t>Przekazanie górniczego wyciągu szybowego do wymiany nastąpi po obustronnym podpisaniu „protokołu przekazania” pomiędzy Zamawiającym i Wykonawcą.</w:t>
      </w:r>
    </w:p>
    <w:p w14:paraId="0345DE11" w14:textId="77777777" w:rsidR="00E94525" w:rsidRDefault="00E94525" w:rsidP="00705191">
      <w:pPr>
        <w:widowControl w:val="0"/>
        <w:numPr>
          <w:ilvl w:val="0"/>
          <w:numId w:val="96"/>
        </w:numPr>
        <w:adjustRightInd w:val="0"/>
        <w:spacing w:line="360" w:lineRule="atLeast"/>
        <w:contextualSpacing/>
        <w:jc w:val="both"/>
        <w:textAlignment w:val="baseline"/>
        <w:rPr>
          <w:rFonts w:eastAsia="Calibri"/>
          <w:sz w:val="24"/>
          <w:szCs w:val="24"/>
          <w:lang w:eastAsia="en-US"/>
        </w:rPr>
      </w:pPr>
      <w:r w:rsidRPr="00E94525">
        <w:rPr>
          <w:rFonts w:eastAsia="Calibri"/>
          <w:sz w:val="24"/>
          <w:szCs w:val="24"/>
          <w:lang w:eastAsia="en-US"/>
        </w:rPr>
        <w:t>Prace na terenie zakładu górniczego powinny być wykonywane przez pracowników</w:t>
      </w:r>
      <w:r w:rsidRPr="00E94525">
        <w:rPr>
          <w:rFonts w:eastAsia="Calibri"/>
          <w:sz w:val="24"/>
          <w:szCs w:val="24"/>
          <w:lang w:eastAsia="en-US"/>
        </w:rPr>
        <w:br/>
        <w:t>Wykonawcy posługujących się językiem polskim w mowie i piśmie w stopniu warunkującym porozumiewanie się z pracownikami Zamawiającego.</w:t>
      </w:r>
    </w:p>
    <w:p w14:paraId="7E30ABDB" w14:textId="1CEF6651" w:rsidR="005D178E" w:rsidRDefault="005D178E" w:rsidP="00705191">
      <w:pPr>
        <w:pStyle w:val="Akapitzlist"/>
        <w:widowControl w:val="0"/>
        <w:numPr>
          <w:ilvl w:val="0"/>
          <w:numId w:val="82"/>
        </w:numPr>
        <w:adjustRightInd w:val="0"/>
        <w:spacing w:line="360" w:lineRule="atLeast"/>
        <w:jc w:val="both"/>
        <w:textAlignment w:val="baseline"/>
        <w:rPr>
          <w:rFonts w:eastAsia="Calibri"/>
          <w:b/>
          <w:bCs/>
          <w:lang w:eastAsia="en-US"/>
        </w:rPr>
      </w:pPr>
      <w:r w:rsidRPr="005D178E">
        <w:rPr>
          <w:rFonts w:eastAsia="Calibri"/>
          <w:b/>
          <w:bCs/>
          <w:lang w:eastAsia="en-US"/>
        </w:rPr>
        <w:t>Wymagane dokumenty, które należy dostarczyć wraz z przedmiotem zamówienia:</w:t>
      </w:r>
    </w:p>
    <w:p w14:paraId="73A5D5AA" w14:textId="77777777" w:rsidR="005D178E" w:rsidRPr="005D178E" w:rsidRDefault="005D178E" w:rsidP="00705191">
      <w:pPr>
        <w:widowControl w:val="0"/>
        <w:numPr>
          <w:ilvl w:val="1"/>
          <w:numId w:val="100"/>
        </w:numPr>
        <w:tabs>
          <w:tab w:val="num" w:pos="851"/>
        </w:tabs>
        <w:adjustRightInd w:val="0"/>
        <w:spacing w:line="360" w:lineRule="atLeast"/>
        <w:ind w:left="851" w:hanging="426"/>
        <w:jc w:val="both"/>
        <w:textAlignment w:val="baseline"/>
        <w:rPr>
          <w:sz w:val="24"/>
          <w:szCs w:val="24"/>
        </w:rPr>
      </w:pPr>
      <w:r w:rsidRPr="005D178E">
        <w:rPr>
          <w:b/>
          <w:sz w:val="24"/>
          <w:szCs w:val="24"/>
        </w:rPr>
        <w:t>Dla zadania nr 1</w:t>
      </w:r>
      <w:r w:rsidRPr="005D178E">
        <w:rPr>
          <w:sz w:val="24"/>
          <w:szCs w:val="24"/>
        </w:rPr>
        <w:t xml:space="preserve"> – dostawa zmodernizowanej fabrycznie nowej skipoklatki 30 Mg, przy pierwszej dostawie/usłudze: </w:t>
      </w:r>
    </w:p>
    <w:p w14:paraId="3C02C3F5"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projekt techniczny,</w:t>
      </w:r>
    </w:p>
    <w:p w14:paraId="512468BE"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lastRenderedPageBreak/>
        <w:t>instrukcja obsługi i konserwacji,</w:t>
      </w:r>
    </w:p>
    <w:p w14:paraId="7CD31996"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nowa dokumentacja zmodernizowanej skipoklatki 30 Mg z wprowadzonymi w niej zmianami,</w:t>
      </w:r>
    </w:p>
    <w:p w14:paraId="49898428"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dokumentacja techniczno-ruchowa, </w:t>
      </w:r>
    </w:p>
    <w:p w14:paraId="3B9FC554"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protokoły, ekspertyzy, sprawozdania, opinie i atesty materiałowe wydane przez uprawnione jednostki, w tym Rzeczoznawców WUG,</w:t>
      </w:r>
    </w:p>
    <w:p w14:paraId="7B61F656"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decyzja Prezesa Wyższego Urzędu Górniczego dopuszczeniowa zmodernizowanego naczynia wyciągowego – skipoklatki 30 Mg do stosowania w zakładach górniczych,</w:t>
      </w:r>
    </w:p>
    <w:p w14:paraId="783444BD"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pozytywna opinię rzeczoznawcy WUG o braku przeciwskazań co do zabudowy nowo zaprojektowanego - zmodernizowanego naczynia wyciągowego w górniczym wyciągu szybowym szybu Grunwald III przedział północny,</w:t>
      </w:r>
    </w:p>
    <w:p w14:paraId="083DFE79"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dokumentacja techniczna wraz z certyfikatami, dopuszczeniami, opiniami, protokołami odbiorów technicznych,</w:t>
      </w:r>
    </w:p>
    <w:p w14:paraId="4D582C84"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protokół z ważenia, </w:t>
      </w:r>
    </w:p>
    <w:p w14:paraId="4AB0A582"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protokół z malowania, prac antykorozyjnych,</w:t>
      </w:r>
    </w:p>
    <w:p w14:paraId="75CA5918"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certyfikaty osób uczestniczących w wykonawstwie naczyń wyciągowych, w tym                    w szczególności spawaczy,</w:t>
      </w:r>
    </w:p>
    <w:p w14:paraId="6EC8EAFF"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dokumentacja prowadzenia procesów spawalniczych, </w:t>
      </w:r>
    </w:p>
    <w:p w14:paraId="2CEC2D74"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zaświadczenie wytwórcy dotyczące zmodernizowanego naczynia wyciągowego, </w:t>
      </w:r>
    </w:p>
    <w:p w14:paraId="7B987582"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świadectwa jakości wyrobu,</w:t>
      </w:r>
    </w:p>
    <w:p w14:paraId="22E0E92D"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świadectwo gwarancyjne, </w:t>
      </w:r>
    </w:p>
    <w:p w14:paraId="295E1B05"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protokoły z badań magnetyczno-proszkowych, </w:t>
      </w:r>
    </w:p>
    <w:p w14:paraId="1A3F6716"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protokoły z badań ultradźwiękowych,</w:t>
      </w:r>
    </w:p>
    <w:p w14:paraId="0D62696C"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atesty użytych materiałów, </w:t>
      </w:r>
    </w:p>
    <w:p w14:paraId="13731114" w14:textId="04A6442A"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protokół czynności pomiarowych istotnych elementów naczynia wyciągowego</w:t>
      </w:r>
      <w:r w:rsidRPr="005D178E">
        <w:rPr>
          <w:rFonts w:eastAsia="Calibri"/>
          <w:color w:val="FF0000"/>
          <w:sz w:val="24"/>
          <w:szCs w:val="24"/>
          <w:lang w:eastAsia="en-US"/>
        </w:rPr>
        <w:t xml:space="preserve"> </w:t>
      </w:r>
      <w:r w:rsidR="005B64B6">
        <w:rPr>
          <w:rFonts w:eastAsia="Calibri"/>
          <w:color w:val="FF0000"/>
          <w:sz w:val="24"/>
          <w:szCs w:val="24"/>
          <w:lang w:eastAsia="en-US"/>
        </w:rPr>
        <w:br/>
      </w:r>
      <w:r w:rsidRPr="005D178E">
        <w:rPr>
          <w:rFonts w:eastAsia="Calibri"/>
          <w:sz w:val="24"/>
          <w:szCs w:val="24"/>
          <w:lang w:eastAsia="en-US"/>
        </w:rPr>
        <w:t>w tym protokół z pomiarów geometrii naczynia wyciągowego po jego wykonaniu</w:t>
      </w:r>
      <w:r w:rsidRPr="005D178E">
        <w:rPr>
          <w:rFonts w:eastAsia="Calibri"/>
          <w:sz w:val="24"/>
          <w:szCs w:val="16"/>
          <w:lang w:eastAsia="en-US"/>
        </w:rPr>
        <w:t>,</w:t>
      </w:r>
    </w:p>
    <w:p w14:paraId="4062F2A0"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dokumentację techniczną prowadnic tocznych, ślizgowych, skrawających naczynia wyciągowego wraz z dopuszczeniami Prezesa WUG,</w:t>
      </w:r>
    </w:p>
    <w:p w14:paraId="2F02AD1B"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dokumentacja, świadectwa wytwórcy, próby wytrzymałościowe i dopuszczenia Prezesa WUG blach trzonowych (łączników płaskich),</w:t>
      </w:r>
    </w:p>
    <w:p w14:paraId="14B7BB81"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24"/>
          <w:lang w:eastAsia="en-US"/>
        </w:rPr>
        <w:t>dokumentacja, świadectwa wytwórcy, próby wytrzymałościowe sworzni blach trzonowych (łączników płaskich),</w:t>
      </w:r>
    </w:p>
    <w:p w14:paraId="67A0FD68"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24"/>
          <w:lang w:eastAsia="en-US"/>
        </w:rPr>
        <w:t>instrukcję/wytyczne transportu/podnoszenia połówek naczynia, instrukcję scalania połówek naczynia,</w:t>
      </w:r>
    </w:p>
    <w:p w14:paraId="26266BCE"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deklaracje zgodności spełnienia wymagań odpowiednich przepisów i norm,</w:t>
      </w:r>
    </w:p>
    <w:p w14:paraId="2B027C54"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protokół z badania odbiorczego u Wytwórcy przez Rzeczoznawcę WUG,</w:t>
      </w:r>
    </w:p>
    <w:p w14:paraId="196868BA" w14:textId="7991ABFD"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oświadczenie Wykonawcy, że przedmiot umowy został wykonany zgodnie </w:t>
      </w:r>
      <w:r w:rsidR="005B64B6">
        <w:rPr>
          <w:rFonts w:eastAsia="Calibri"/>
          <w:sz w:val="24"/>
          <w:szCs w:val="16"/>
          <w:lang w:eastAsia="en-US"/>
        </w:rPr>
        <w:br/>
      </w:r>
      <w:r w:rsidRPr="005D178E">
        <w:rPr>
          <w:rFonts w:eastAsia="Calibri"/>
          <w:sz w:val="24"/>
          <w:szCs w:val="16"/>
          <w:lang w:eastAsia="en-US"/>
        </w:rPr>
        <w:t xml:space="preserve">z projektem technicznym, wymaganymi założeniami, obowiązującymi przepisami, </w:t>
      </w:r>
      <w:r w:rsidRPr="005D178E">
        <w:rPr>
          <w:rFonts w:eastAsia="Calibri"/>
          <w:sz w:val="24"/>
          <w:szCs w:val="16"/>
          <w:lang w:eastAsia="en-US"/>
        </w:rPr>
        <w:lastRenderedPageBreak/>
        <w:t>aktualnymi normami oraz obowiązującą umową,</w:t>
      </w:r>
    </w:p>
    <w:p w14:paraId="5586629D"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oświadczenie dotyczące przedmiotu oferty, iż oferowany wyrób spełnia wymagania prawa polskiego i Unii Europejskiej w zakresie wprowadzenia na rynek i do użytku w podziemnych zakładach górniczych w warunkach istniejących zagrożeń,</w:t>
      </w:r>
    </w:p>
    <w:p w14:paraId="1F81FFF9" w14:textId="77777777"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 xml:space="preserve">zaświadczenie Wykonawcy zawierające klauzulę potwierdzającą zgodność wyrobu                    z warunkami określonymi w decyzji dopuszczeniowej Prezesa Wyższego Urzędu Górniczego, </w:t>
      </w:r>
    </w:p>
    <w:p w14:paraId="269B6FC4" w14:textId="4E6618D0" w:rsidR="005D178E" w:rsidRPr="005D178E" w:rsidRDefault="005D178E" w:rsidP="00705191">
      <w:pPr>
        <w:widowControl w:val="0"/>
        <w:numPr>
          <w:ilvl w:val="0"/>
          <w:numId w:val="101"/>
        </w:numPr>
        <w:adjustRightInd w:val="0"/>
        <w:spacing w:line="360" w:lineRule="atLeast"/>
        <w:contextualSpacing/>
        <w:jc w:val="both"/>
        <w:textAlignment w:val="baseline"/>
        <w:rPr>
          <w:rFonts w:eastAsia="Calibri"/>
          <w:sz w:val="24"/>
          <w:szCs w:val="16"/>
          <w:lang w:eastAsia="en-US"/>
        </w:rPr>
      </w:pPr>
      <w:r w:rsidRPr="005D178E">
        <w:rPr>
          <w:rFonts w:eastAsia="Calibri"/>
          <w:sz w:val="24"/>
          <w:szCs w:val="16"/>
          <w:lang w:eastAsia="en-US"/>
        </w:rPr>
        <w:t>dokumenty należy dostarczyć w trzech egzemplarzach oraz dodatkowo w wersji elektronicznej dokumentów na nośniku danych (typu pendrive), rysunki zestawieniowe i wykonawcze należy dostarczyć w wersji edytowalnej z możliwością edycji – format DWG,</w:t>
      </w:r>
    </w:p>
    <w:p w14:paraId="341B74AA" w14:textId="77777777" w:rsidR="005D178E" w:rsidRPr="005D178E" w:rsidRDefault="005D178E" w:rsidP="005D178E">
      <w:pPr>
        <w:widowControl w:val="0"/>
        <w:adjustRightInd w:val="0"/>
        <w:ind w:left="1134" w:hanging="284"/>
        <w:jc w:val="both"/>
        <w:rPr>
          <w:sz w:val="24"/>
          <w:szCs w:val="24"/>
        </w:rPr>
      </w:pPr>
    </w:p>
    <w:p w14:paraId="1C577C05" w14:textId="77777777" w:rsidR="005D178E" w:rsidRPr="005D178E" w:rsidRDefault="005D178E" w:rsidP="00705191">
      <w:pPr>
        <w:widowControl w:val="0"/>
        <w:numPr>
          <w:ilvl w:val="1"/>
          <w:numId w:val="100"/>
        </w:numPr>
        <w:tabs>
          <w:tab w:val="num" w:pos="851"/>
        </w:tabs>
        <w:adjustRightInd w:val="0"/>
        <w:spacing w:line="360" w:lineRule="atLeast"/>
        <w:ind w:left="851" w:hanging="426"/>
        <w:jc w:val="both"/>
        <w:textAlignment w:val="baseline"/>
        <w:rPr>
          <w:sz w:val="24"/>
          <w:szCs w:val="24"/>
        </w:rPr>
      </w:pPr>
      <w:r w:rsidRPr="005D178E">
        <w:rPr>
          <w:b/>
          <w:sz w:val="24"/>
          <w:szCs w:val="24"/>
        </w:rPr>
        <w:t>Dla zadania nr 2</w:t>
      </w:r>
      <w:r w:rsidRPr="005D178E">
        <w:rPr>
          <w:sz w:val="24"/>
          <w:szCs w:val="24"/>
        </w:rPr>
        <w:t xml:space="preserve"> – kompleksowa wymiana skipoklatki 30 Mg:</w:t>
      </w:r>
    </w:p>
    <w:p w14:paraId="633D929F"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sz w:val="24"/>
          <w:szCs w:val="24"/>
        </w:rPr>
        <w:t>szczegółowa technologia prowadzenia robót przygotowawczych i zasadniczych wymiany skipoklatki 30 Mg zatwierdzona przez KRZG Zamawiającego,</w:t>
      </w:r>
    </w:p>
    <w:p w14:paraId="4C2ED08D"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sz w:val="24"/>
          <w:szCs w:val="24"/>
        </w:rPr>
        <w:t>harmonogram wymiany naczynia wyciągowego,</w:t>
      </w:r>
    </w:p>
    <w:p w14:paraId="3B03958D"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schemat organizacyjny Wykonawcy dostosowany do schematu organizacyjnego Zamawiającego,</w:t>
      </w:r>
    </w:p>
    <w:p w14:paraId="138D2462"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imienny zakres czynności osób Wykonawcy sprawujących nadzór nad robotami prowadzonymi na terenie Zamawiającego zaakceptowany przez Kierownika Ruchu Zakładu Górniczego KWK Ruda,</w:t>
      </w:r>
    </w:p>
    <w:p w14:paraId="28B97522" w14:textId="647FF39B"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 xml:space="preserve">imienny wykaz pracowników Wykonawcy skierowanych do realizacji przedmiotu zamówienia z oświadczeniem o posiadaniu przez pracowników aktualnych badań lekarskich, badań specjalistycznych (jeżeli są wymagane dla danego stanowiska pracy), szkoleń okresowych w zakresie bezpieczeństwa i higieny pracy </w:t>
      </w:r>
      <w:r w:rsidR="005B64B6">
        <w:rPr>
          <w:bCs/>
          <w:iCs/>
          <w:sz w:val="24"/>
          <w:szCs w:val="24"/>
        </w:rPr>
        <w:br/>
      </w:r>
      <w:r w:rsidRPr="005D178E">
        <w:rPr>
          <w:bCs/>
          <w:iCs/>
          <w:sz w:val="24"/>
          <w:szCs w:val="24"/>
        </w:rPr>
        <w:t>i bezpieczeństwa pożarowego, stwierdzających zdolność do pracy na wysokości, oraz bada</w:t>
      </w:r>
      <w:r w:rsidR="00636EEB">
        <w:rPr>
          <w:bCs/>
          <w:iCs/>
          <w:sz w:val="24"/>
          <w:szCs w:val="24"/>
        </w:rPr>
        <w:t>ń</w:t>
      </w:r>
      <w:r w:rsidRPr="005D178E">
        <w:rPr>
          <w:bCs/>
          <w:iCs/>
          <w:sz w:val="24"/>
          <w:szCs w:val="24"/>
        </w:rPr>
        <w:t xml:space="preserve"> psychologicz</w:t>
      </w:r>
      <w:r w:rsidR="00636EEB">
        <w:rPr>
          <w:bCs/>
          <w:iCs/>
          <w:sz w:val="24"/>
          <w:szCs w:val="24"/>
        </w:rPr>
        <w:t>nych</w:t>
      </w:r>
      <w:r w:rsidRPr="005D178E">
        <w:rPr>
          <w:bCs/>
          <w:iCs/>
          <w:sz w:val="24"/>
          <w:szCs w:val="24"/>
        </w:rPr>
        <w:t>,</w:t>
      </w:r>
    </w:p>
    <w:p w14:paraId="6DCF4F4C"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rFonts w:eastAsia="Calibri"/>
          <w:sz w:val="24"/>
          <w:szCs w:val="24"/>
          <w:lang w:eastAsia="en-US"/>
        </w:rPr>
        <w:t>potwierdzenie przeszkolenia wszystkich pracowników Zamawiającego biorących udział w realizacji przedmiotu umowy, przeprowadzonego przez służby BHP Zamawiającego (prace związane z realizacją zadania będą traktowane jako prace długotrwałe),</w:t>
      </w:r>
    </w:p>
    <w:p w14:paraId="45220E6B"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potwierdzenie o zapoznaniu się osób nadzorujących i pracowników Wykonawcy                    z obowiązującymi technologiami, dokumentacjami i instrukcjami dotyczącymi  wykonywanych prac (w postaci imiennej listy z oryginałami podpisów),</w:t>
      </w:r>
    </w:p>
    <w:p w14:paraId="469009CB" w14:textId="0BA0255A"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oświadczenia osób sprawujących kierownictwo i dozór nad pracami o zapoznaniu się</w:t>
      </w:r>
      <w:r>
        <w:rPr>
          <w:bCs/>
          <w:iCs/>
          <w:sz w:val="24"/>
          <w:szCs w:val="24"/>
        </w:rPr>
        <w:t xml:space="preserve"> </w:t>
      </w:r>
      <w:r w:rsidRPr="005D178E">
        <w:rPr>
          <w:bCs/>
          <w:iCs/>
          <w:sz w:val="24"/>
          <w:szCs w:val="24"/>
        </w:rPr>
        <w:t>z Planem Ratownictwa i Dokumentem Bezpieczeństwa KWK Ruda Ruch Halemba</w:t>
      </w:r>
      <w:r>
        <w:rPr>
          <w:bCs/>
          <w:iCs/>
          <w:sz w:val="24"/>
          <w:szCs w:val="24"/>
        </w:rPr>
        <w:t xml:space="preserve"> </w:t>
      </w:r>
      <w:r w:rsidRPr="005D178E">
        <w:rPr>
          <w:bCs/>
          <w:iCs/>
          <w:sz w:val="24"/>
          <w:szCs w:val="24"/>
        </w:rPr>
        <w:t>w zakresie wykonywanych prac,</w:t>
      </w:r>
    </w:p>
    <w:p w14:paraId="1ED4924E" w14:textId="1BB17453"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 xml:space="preserve">potwierdzenie kwalifikacji osoby firmy obcej, sprawującej nadzór i kontrolę </w:t>
      </w:r>
      <w:r w:rsidR="005B64B6">
        <w:rPr>
          <w:bCs/>
          <w:iCs/>
          <w:sz w:val="24"/>
          <w:szCs w:val="24"/>
        </w:rPr>
        <w:br/>
      </w:r>
      <w:r w:rsidRPr="005D178E">
        <w:rPr>
          <w:bCs/>
          <w:iCs/>
          <w:sz w:val="24"/>
          <w:szCs w:val="24"/>
        </w:rPr>
        <w:lastRenderedPageBreak/>
        <w:t>w zakresie bezpieczeństwa i higieny pracy,</w:t>
      </w:r>
    </w:p>
    <w:p w14:paraId="5BFD80D8"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karty oceny ryzyka zawodowego (</w:t>
      </w:r>
      <w:r w:rsidRPr="005D178E">
        <w:rPr>
          <w:sz w:val="24"/>
          <w:szCs w:val="24"/>
        </w:rPr>
        <w:t>Wykonawca ocenia i dokumentuje ryzyko zawodowe swoich pracowników),</w:t>
      </w:r>
    </w:p>
    <w:p w14:paraId="2744B563"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wnioski o wydanie upoważnień dla osób przewidzianych do wykonywania robót szybowych, robót spawalniczych oraz obsługi maszyn i urządzeń stosowanych podczas realizacji prac w ruchu Zakładu Górniczego,</w:t>
      </w:r>
    </w:p>
    <w:p w14:paraId="11EF656B"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wnioski o wydanie przepustek i kart identyfikacyjnych uprawniających do wejście na teren kopalni i zjazdu,</w:t>
      </w:r>
    </w:p>
    <w:p w14:paraId="2812742B"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wnioski o umożliwienie wjazdu środków transportowych niezbędnych do realizacji zadania,</w:t>
      </w:r>
    </w:p>
    <w:p w14:paraId="66FF553C"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sz w:val="24"/>
          <w:szCs w:val="24"/>
        </w:rPr>
        <w:t>dokumenty potwierdzające odbycie przez pracowników Wykonawcy przeszkolenia                      w zakresie BHP,</w:t>
      </w:r>
    </w:p>
    <w:p w14:paraId="6C75C0CD"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sz w:val="24"/>
          <w:szCs w:val="24"/>
        </w:rPr>
        <w:t>dokument potwierdzający posiadanie przez Wykonawcę polisy ubezpieczeniowej od odpowiedzialności cywilnej w zakresie prowadzonej działalności,</w:t>
      </w:r>
    </w:p>
    <w:p w14:paraId="7C7268C9" w14:textId="01C8670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sz w:val="24"/>
          <w:szCs w:val="24"/>
        </w:rPr>
        <w:t xml:space="preserve">harmonogram pracy dozoru oraz skład brygad szybowych biorących udział </w:t>
      </w:r>
      <w:r w:rsidR="005B64B6">
        <w:rPr>
          <w:bCs/>
          <w:sz w:val="24"/>
          <w:szCs w:val="24"/>
        </w:rPr>
        <w:br/>
      </w:r>
      <w:r w:rsidRPr="005D178E">
        <w:rPr>
          <w:bCs/>
          <w:sz w:val="24"/>
          <w:szCs w:val="24"/>
        </w:rPr>
        <w:t>w realizacji ustalonych czynności jest zatwierdzany przez kierownika działu energomechanicznego,</w:t>
      </w:r>
    </w:p>
    <w:p w14:paraId="4C2AF203" w14:textId="7A3454A8"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sz w:val="24"/>
          <w:szCs w:val="24"/>
        </w:rPr>
        <w:t>kopie stwierdzenia kwalifikacji pracowników Wykonawcy skierowanych do prowadzenia robót objętych zakresem rzeczowym umowy</w:t>
      </w:r>
      <w:r w:rsidR="00636EEB">
        <w:rPr>
          <w:bCs/>
          <w:sz w:val="24"/>
          <w:szCs w:val="24"/>
        </w:rPr>
        <w:t xml:space="preserve"> </w:t>
      </w:r>
      <w:r w:rsidR="00636EEB" w:rsidRPr="00E94525">
        <w:rPr>
          <w:rFonts w:eastAsia="Calibri"/>
          <w:bCs/>
          <w:sz w:val="24"/>
          <w:szCs w:val="24"/>
          <w:lang w:eastAsia="en-US"/>
        </w:rPr>
        <w:t xml:space="preserve">(dopuszcza się dostarczenie w tym przypadku oświadczenia o posiadaniu przez wszystkich pracowników wymaganych </w:t>
      </w:r>
      <w:r w:rsidR="00636EEB">
        <w:rPr>
          <w:rFonts w:eastAsia="Calibri"/>
          <w:bCs/>
          <w:sz w:val="24"/>
          <w:szCs w:val="24"/>
          <w:lang w:eastAsia="en-US"/>
        </w:rPr>
        <w:t>kwalifikacji)</w:t>
      </w:r>
      <w:r w:rsidRPr="005D178E">
        <w:rPr>
          <w:bCs/>
          <w:sz w:val="24"/>
          <w:szCs w:val="24"/>
        </w:rPr>
        <w:t>,</w:t>
      </w:r>
    </w:p>
    <w:p w14:paraId="269334D5"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oświadczenie Wykonawcy, iż osoby wyznaczone do realizacji przedmiotu zamówienia zostaną wyposażone przez Wykonawcę w środki ochrony indywidualnej spełniające postanowienia Dyrektywy 89/868/EWG oraz rozporządzenia Ministra Gospodarki z dnia 21 grudnia 2005 r. w sprawie zasadniczych wymagań dla środków ochrony indywidualnej (Dz. U. 2005 r., nr 259, poz. 2173), adekwatnie do wykonywanych czynności na terenie KWK Ruda Ruch Halemba,</w:t>
      </w:r>
    </w:p>
    <w:p w14:paraId="785E9DC0" w14:textId="77777777" w:rsidR="005D178E" w:rsidRPr="005D178E" w:rsidRDefault="005D178E" w:rsidP="00705191">
      <w:pPr>
        <w:widowControl w:val="0"/>
        <w:numPr>
          <w:ilvl w:val="0"/>
          <w:numId w:val="102"/>
        </w:numPr>
        <w:adjustRightInd w:val="0"/>
        <w:spacing w:line="360" w:lineRule="atLeast"/>
        <w:contextualSpacing/>
        <w:jc w:val="both"/>
        <w:textAlignment w:val="baseline"/>
        <w:rPr>
          <w:rFonts w:ascii="Tahoma" w:eastAsia="Calibri" w:hAnsi="Tahoma" w:cs="Tahoma"/>
          <w:sz w:val="22"/>
          <w:szCs w:val="16"/>
          <w:lang w:eastAsia="en-US"/>
        </w:rPr>
      </w:pPr>
      <w:r w:rsidRPr="005D178E">
        <w:rPr>
          <w:bCs/>
          <w:iCs/>
          <w:sz w:val="24"/>
          <w:szCs w:val="24"/>
        </w:rPr>
        <w:t>kopia dokumentu informującego o posiadaniu przez Wykonawcę wdrożonego                                 i certyfikowanego przez jednostkę notyfikowaną systemu zarządzania jakością na zgodność z wymaganiami normy  PN-EN ISO 9001:2009 w przedmiocie zamówienia lub równoważny.</w:t>
      </w:r>
    </w:p>
    <w:p w14:paraId="2BC878A6" w14:textId="77777777" w:rsidR="005D178E" w:rsidRPr="005D178E" w:rsidRDefault="005D178E" w:rsidP="005D178E">
      <w:pPr>
        <w:widowControl w:val="0"/>
        <w:adjustRightInd w:val="0"/>
        <w:jc w:val="both"/>
        <w:rPr>
          <w:sz w:val="24"/>
          <w:szCs w:val="24"/>
        </w:rPr>
      </w:pPr>
    </w:p>
    <w:p w14:paraId="44C93A8B" w14:textId="6C4B8B2C" w:rsidR="005D178E" w:rsidRPr="005D178E" w:rsidRDefault="005D178E" w:rsidP="00705191">
      <w:pPr>
        <w:widowControl w:val="0"/>
        <w:numPr>
          <w:ilvl w:val="1"/>
          <w:numId w:val="100"/>
        </w:numPr>
        <w:tabs>
          <w:tab w:val="num" w:pos="851"/>
        </w:tabs>
        <w:adjustRightInd w:val="0"/>
        <w:spacing w:line="360" w:lineRule="atLeast"/>
        <w:ind w:left="850" w:hanging="425"/>
        <w:jc w:val="both"/>
        <w:textAlignment w:val="baseline"/>
        <w:rPr>
          <w:sz w:val="24"/>
          <w:szCs w:val="24"/>
        </w:rPr>
      </w:pPr>
      <w:r w:rsidRPr="005D178E">
        <w:rPr>
          <w:sz w:val="24"/>
          <w:szCs w:val="24"/>
        </w:rPr>
        <w:t>Każdorazowo, po zakończeniu odpowiedniego etapu prac – zgodnie z zatwierdzonym harmonogramem robót.</w:t>
      </w:r>
    </w:p>
    <w:p w14:paraId="76D7AFD9" w14:textId="77777777" w:rsidR="005D178E" w:rsidRPr="005D178E" w:rsidRDefault="005D178E" w:rsidP="005D178E">
      <w:pPr>
        <w:widowControl w:val="0"/>
        <w:adjustRightInd w:val="0"/>
        <w:ind w:left="850"/>
        <w:jc w:val="both"/>
        <w:rPr>
          <w:b/>
          <w:bCs/>
          <w:sz w:val="24"/>
          <w:szCs w:val="24"/>
        </w:rPr>
      </w:pPr>
      <w:r w:rsidRPr="005D178E">
        <w:rPr>
          <w:b/>
          <w:bCs/>
          <w:sz w:val="24"/>
          <w:szCs w:val="24"/>
        </w:rPr>
        <w:t>Dla zadania nr 1:</w:t>
      </w:r>
    </w:p>
    <w:p w14:paraId="4B82115E" w14:textId="77777777" w:rsidR="005D178E" w:rsidRPr="005D178E" w:rsidRDefault="005D178E" w:rsidP="00705191">
      <w:pPr>
        <w:widowControl w:val="0"/>
        <w:numPr>
          <w:ilvl w:val="0"/>
          <w:numId w:val="104"/>
        </w:numPr>
        <w:adjustRightInd w:val="0"/>
        <w:spacing w:line="360" w:lineRule="atLeast"/>
        <w:contextualSpacing/>
        <w:jc w:val="both"/>
        <w:textAlignment w:val="baseline"/>
        <w:rPr>
          <w:sz w:val="24"/>
          <w:szCs w:val="24"/>
        </w:rPr>
      </w:pPr>
      <w:r w:rsidRPr="005D178E">
        <w:rPr>
          <w:sz w:val="24"/>
          <w:szCs w:val="24"/>
        </w:rPr>
        <w:t>protokół akceptacji przez Zamawiającego sposobu dokonania zmian w skipoklatce                  30 Mg.</w:t>
      </w:r>
    </w:p>
    <w:p w14:paraId="57E10E9A" w14:textId="77777777" w:rsidR="005D178E" w:rsidRPr="005D178E" w:rsidRDefault="005D178E" w:rsidP="005D178E">
      <w:pPr>
        <w:widowControl w:val="0"/>
        <w:adjustRightInd w:val="0"/>
        <w:ind w:left="850"/>
        <w:jc w:val="both"/>
        <w:rPr>
          <w:color w:val="FF0000"/>
          <w:sz w:val="24"/>
          <w:szCs w:val="24"/>
        </w:rPr>
      </w:pPr>
    </w:p>
    <w:p w14:paraId="6FFA0069" w14:textId="77777777" w:rsidR="005D178E" w:rsidRPr="005D178E" w:rsidRDefault="005D178E" w:rsidP="00705191">
      <w:pPr>
        <w:widowControl w:val="0"/>
        <w:numPr>
          <w:ilvl w:val="1"/>
          <w:numId w:val="100"/>
        </w:numPr>
        <w:tabs>
          <w:tab w:val="num" w:pos="851"/>
        </w:tabs>
        <w:adjustRightInd w:val="0"/>
        <w:spacing w:line="360" w:lineRule="atLeast"/>
        <w:ind w:left="850" w:hanging="425"/>
        <w:jc w:val="both"/>
        <w:textAlignment w:val="baseline"/>
        <w:rPr>
          <w:sz w:val="24"/>
          <w:szCs w:val="24"/>
        </w:rPr>
      </w:pPr>
      <w:r w:rsidRPr="005D178E">
        <w:rPr>
          <w:sz w:val="24"/>
          <w:szCs w:val="24"/>
        </w:rPr>
        <w:lastRenderedPageBreak/>
        <w:t xml:space="preserve">Po zakończeniu realizacji zadania (wraz z odbiorem końcowym): </w:t>
      </w:r>
    </w:p>
    <w:p w14:paraId="64EEAD82" w14:textId="77777777" w:rsidR="005D178E" w:rsidRPr="005D178E" w:rsidRDefault="005D178E" w:rsidP="005D178E">
      <w:pPr>
        <w:widowControl w:val="0"/>
        <w:adjustRightInd w:val="0"/>
        <w:ind w:left="850"/>
        <w:jc w:val="both"/>
        <w:rPr>
          <w:b/>
          <w:bCs/>
          <w:sz w:val="24"/>
          <w:szCs w:val="24"/>
        </w:rPr>
      </w:pPr>
      <w:r w:rsidRPr="005D178E">
        <w:rPr>
          <w:b/>
          <w:bCs/>
          <w:sz w:val="24"/>
          <w:szCs w:val="24"/>
        </w:rPr>
        <w:t>Dla zadania nr 1:</w:t>
      </w:r>
    </w:p>
    <w:p w14:paraId="33834DB0" w14:textId="77777777" w:rsidR="005D178E" w:rsidRPr="005D178E" w:rsidRDefault="005D178E" w:rsidP="00705191">
      <w:pPr>
        <w:widowControl w:val="0"/>
        <w:numPr>
          <w:ilvl w:val="0"/>
          <w:numId w:val="103"/>
        </w:numPr>
        <w:adjustRightInd w:val="0"/>
        <w:spacing w:line="360" w:lineRule="atLeast"/>
        <w:ind w:left="1134"/>
        <w:contextualSpacing/>
        <w:jc w:val="both"/>
        <w:textAlignment w:val="baseline"/>
        <w:rPr>
          <w:sz w:val="24"/>
          <w:szCs w:val="24"/>
        </w:rPr>
      </w:pPr>
      <w:r w:rsidRPr="005D178E">
        <w:rPr>
          <w:sz w:val="24"/>
          <w:szCs w:val="24"/>
        </w:rPr>
        <w:t>protokół odbioru końcowego dostawy skipoklatki 30 Mg wraz z pełną, wymaganą dokumentacją.</w:t>
      </w:r>
    </w:p>
    <w:p w14:paraId="4F481D46" w14:textId="77777777" w:rsidR="005D178E" w:rsidRPr="005D178E" w:rsidRDefault="005D178E" w:rsidP="005D178E">
      <w:pPr>
        <w:ind w:left="709"/>
        <w:contextualSpacing/>
        <w:rPr>
          <w:b/>
          <w:sz w:val="24"/>
          <w:szCs w:val="24"/>
        </w:rPr>
      </w:pPr>
      <w:r w:rsidRPr="005D178E">
        <w:rPr>
          <w:b/>
          <w:sz w:val="24"/>
          <w:szCs w:val="24"/>
        </w:rPr>
        <w:t xml:space="preserve">   Dla zadania nr 2:</w:t>
      </w:r>
    </w:p>
    <w:p w14:paraId="1C97D315" w14:textId="77777777" w:rsidR="005D178E" w:rsidRPr="005D178E" w:rsidRDefault="005D178E" w:rsidP="00705191">
      <w:pPr>
        <w:widowControl w:val="0"/>
        <w:numPr>
          <w:ilvl w:val="0"/>
          <w:numId w:val="103"/>
        </w:numPr>
        <w:adjustRightInd w:val="0"/>
        <w:spacing w:line="360" w:lineRule="atLeast"/>
        <w:ind w:left="1134"/>
        <w:contextualSpacing/>
        <w:jc w:val="both"/>
        <w:textAlignment w:val="baseline"/>
        <w:rPr>
          <w:bCs/>
          <w:sz w:val="24"/>
          <w:szCs w:val="24"/>
        </w:rPr>
      </w:pPr>
      <w:r w:rsidRPr="005D178E">
        <w:rPr>
          <w:bCs/>
          <w:sz w:val="24"/>
          <w:szCs w:val="24"/>
        </w:rPr>
        <w:t>świadectwo jakości przeprowadzonych prac,</w:t>
      </w:r>
    </w:p>
    <w:p w14:paraId="07899F81" w14:textId="77777777" w:rsidR="005D178E" w:rsidRPr="005D178E" w:rsidRDefault="005D178E" w:rsidP="00705191">
      <w:pPr>
        <w:widowControl w:val="0"/>
        <w:numPr>
          <w:ilvl w:val="0"/>
          <w:numId w:val="103"/>
        </w:numPr>
        <w:adjustRightInd w:val="0"/>
        <w:spacing w:line="360" w:lineRule="atLeast"/>
        <w:ind w:left="1134"/>
        <w:contextualSpacing/>
        <w:jc w:val="both"/>
        <w:textAlignment w:val="baseline"/>
        <w:rPr>
          <w:bCs/>
          <w:sz w:val="24"/>
          <w:szCs w:val="24"/>
        </w:rPr>
      </w:pPr>
      <w:r w:rsidRPr="005D178E">
        <w:rPr>
          <w:bCs/>
          <w:sz w:val="24"/>
          <w:szCs w:val="24"/>
        </w:rPr>
        <w:t>protokół/sprawozdanie rzeczoznawcy WUG z badania odbiorczego po scaleniu skipoklatki i montażu końcowym,</w:t>
      </w:r>
    </w:p>
    <w:p w14:paraId="45B8C74B" w14:textId="77777777" w:rsidR="005D178E" w:rsidRPr="005D178E" w:rsidRDefault="005D178E" w:rsidP="00705191">
      <w:pPr>
        <w:widowControl w:val="0"/>
        <w:numPr>
          <w:ilvl w:val="0"/>
          <w:numId w:val="103"/>
        </w:numPr>
        <w:adjustRightInd w:val="0"/>
        <w:spacing w:line="360" w:lineRule="atLeast"/>
        <w:ind w:left="1134"/>
        <w:contextualSpacing/>
        <w:jc w:val="both"/>
        <w:textAlignment w:val="baseline"/>
        <w:rPr>
          <w:bCs/>
          <w:sz w:val="24"/>
          <w:szCs w:val="24"/>
        </w:rPr>
      </w:pPr>
      <w:r w:rsidRPr="005D178E">
        <w:rPr>
          <w:bCs/>
          <w:sz w:val="24"/>
          <w:szCs w:val="24"/>
        </w:rPr>
        <w:t>oświadczenie o doprowadzeniu do należytego porządku przekazanego rejonu,</w:t>
      </w:r>
    </w:p>
    <w:p w14:paraId="37785FD9" w14:textId="065985F5" w:rsidR="004804E1" w:rsidRPr="009B3890" w:rsidRDefault="005D178E" w:rsidP="00705191">
      <w:pPr>
        <w:widowControl w:val="0"/>
        <w:numPr>
          <w:ilvl w:val="0"/>
          <w:numId w:val="103"/>
        </w:numPr>
        <w:adjustRightInd w:val="0"/>
        <w:spacing w:line="360" w:lineRule="atLeast"/>
        <w:ind w:left="1134"/>
        <w:contextualSpacing/>
        <w:jc w:val="both"/>
        <w:textAlignment w:val="baseline"/>
        <w:rPr>
          <w:bCs/>
          <w:sz w:val="24"/>
          <w:szCs w:val="24"/>
        </w:rPr>
      </w:pPr>
      <w:r w:rsidRPr="005D178E">
        <w:rPr>
          <w:bCs/>
          <w:sz w:val="24"/>
          <w:szCs w:val="24"/>
        </w:rPr>
        <w:t>protokół odbioru końcowego.</w:t>
      </w:r>
    </w:p>
    <w:bookmarkEnd w:id="76"/>
    <w:p w14:paraId="5D60156A" w14:textId="77777777" w:rsidR="00BE2645" w:rsidRPr="00A96B0E" w:rsidRDefault="00BE2645" w:rsidP="00A96B0E">
      <w:pPr>
        <w:jc w:val="both"/>
        <w:rPr>
          <w:b/>
          <w:bCs/>
        </w:rPr>
      </w:pPr>
    </w:p>
    <w:p w14:paraId="7503370D" w14:textId="20ACFA70" w:rsidR="00BE2645" w:rsidRPr="00E94525" w:rsidRDefault="00602FAA" w:rsidP="00705191">
      <w:pPr>
        <w:pStyle w:val="Akapitzlist"/>
        <w:numPr>
          <w:ilvl w:val="0"/>
          <w:numId w:val="82"/>
        </w:numPr>
        <w:jc w:val="both"/>
        <w:rPr>
          <w:b/>
          <w:bCs/>
        </w:rPr>
      </w:pPr>
      <w:bookmarkStart w:id="77" w:name="_Toc67292104"/>
      <w:bookmarkStart w:id="78" w:name="_Hlk67824277"/>
      <w:r w:rsidRPr="00A96B0E">
        <w:rPr>
          <w:b/>
          <w:bCs/>
        </w:rPr>
        <w:t xml:space="preserve">Obowiązki </w:t>
      </w:r>
      <w:r w:rsidR="008C4046">
        <w:rPr>
          <w:b/>
          <w:bCs/>
        </w:rPr>
        <w:t>Zamawiającego</w:t>
      </w:r>
      <w:bookmarkEnd w:id="77"/>
      <w:r w:rsidR="001D420C" w:rsidRPr="00A96B0E">
        <w:rPr>
          <w:rFonts w:eastAsiaTheme="minorHAnsi"/>
          <w:b/>
          <w:bCs/>
        </w:rPr>
        <w:t>:</w:t>
      </w:r>
    </w:p>
    <w:p w14:paraId="6F690E28" w14:textId="2C54F77A" w:rsidR="00E94525" w:rsidRPr="000161E4" w:rsidRDefault="00E94525" w:rsidP="00705191">
      <w:pPr>
        <w:pStyle w:val="Akapitzlist"/>
        <w:numPr>
          <w:ilvl w:val="0"/>
          <w:numId w:val="97"/>
        </w:numPr>
        <w:jc w:val="both"/>
        <w:rPr>
          <w:bCs/>
        </w:rPr>
      </w:pPr>
      <w:r w:rsidRPr="000161E4">
        <w:rPr>
          <w:bCs/>
        </w:rPr>
        <w:t xml:space="preserve">Zamawiający może, w zależności od aktualnych potrzeb ruchowych i możliwości organizacyjno-technicznych, udostępnić na prośbę Wykonawcy dźwigary do podbudowy naczyń wyciągowych, oraz inną dedykowaną do wymian naczyń infrastrukturę. Wykonawca zapoznaje się z stanem technicznym udostępnionych elementów. Ujęcie </w:t>
      </w:r>
      <w:r w:rsidR="005B64B6">
        <w:rPr>
          <w:bCs/>
        </w:rPr>
        <w:br/>
      </w:r>
      <w:r w:rsidRPr="000161E4">
        <w:rPr>
          <w:bCs/>
        </w:rPr>
        <w:t xml:space="preserve">w technologii wymiany lin szybowych udostępnionej infrastruktury równoznaczne jest </w:t>
      </w:r>
      <w:r w:rsidR="005B64B6">
        <w:rPr>
          <w:bCs/>
        </w:rPr>
        <w:br/>
      </w:r>
      <w:r w:rsidRPr="000161E4">
        <w:rPr>
          <w:bCs/>
        </w:rPr>
        <w:t>z akceptacją jej stanu technicznego i przejęciem przez Wykonawcę pełnej odpowiedzialności za użytkowanie i następstwa użytkowania. Wykonawca zobowiązuje się do zwrotu infrastruktury w stanie niezmienionym.</w:t>
      </w:r>
    </w:p>
    <w:p w14:paraId="2C5113FD" w14:textId="77777777" w:rsidR="00E94525" w:rsidRPr="000161E4" w:rsidRDefault="00E94525" w:rsidP="00705191">
      <w:pPr>
        <w:pStyle w:val="Akapitzlist"/>
        <w:numPr>
          <w:ilvl w:val="0"/>
          <w:numId w:val="97"/>
        </w:numPr>
        <w:jc w:val="both"/>
        <w:rPr>
          <w:bCs/>
        </w:rPr>
      </w:pPr>
      <w:r w:rsidRPr="000161E4">
        <w:rPr>
          <w:bCs/>
        </w:rPr>
        <w:t>Zamawiający zapewnia obłożenie stałych stanowisk pracy: maszynista wyciągowy, sygnalista szybowy nadszybia oraz sygnalista szybowy podszybia.</w:t>
      </w:r>
    </w:p>
    <w:p w14:paraId="3D788EE0" w14:textId="77777777" w:rsidR="00E94525" w:rsidRDefault="00E94525" w:rsidP="00705191">
      <w:pPr>
        <w:pStyle w:val="Akapitzlist"/>
        <w:numPr>
          <w:ilvl w:val="0"/>
          <w:numId w:val="97"/>
        </w:numPr>
        <w:jc w:val="both"/>
        <w:rPr>
          <w:bCs/>
        </w:rPr>
      </w:pPr>
      <w:r w:rsidRPr="000161E4">
        <w:rPr>
          <w:bCs/>
        </w:rPr>
        <w:t>Zamawiający na prośbę Wykonawcy udostępni w miarę posiadanych środków technicznych przyłącze sprężonego powietrza i wody niezbędnych do realizacji zadania wskazując Wykonawcy miejsce poboru. Od wskazanego przez Zamawiającego miejsca poboru Wykonawca doprowadzi niezbędne media w rejon prowadzonych robót.</w:t>
      </w:r>
    </w:p>
    <w:p w14:paraId="550E0988" w14:textId="77777777" w:rsidR="00E94525" w:rsidRDefault="00E94525" w:rsidP="00705191">
      <w:pPr>
        <w:pStyle w:val="Akapitzlist"/>
        <w:numPr>
          <w:ilvl w:val="0"/>
          <w:numId w:val="97"/>
        </w:numPr>
        <w:jc w:val="both"/>
        <w:rPr>
          <w:bCs/>
        </w:rPr>
      </w:pPr>
      <w:r w:rsidRPr="000161E4">
        <w:rPr>
          <w:bCs/>
        </w:rPr>
        <w:t>Zamawiający udostępni Wykonawcy dostęp do energii elektrycznej i wyprowadzi przewody zasilające w miejsce zainstalowania urządzeń Wykonawcy</w:t>
      </w:r>
      <w:r>
        <w:rPr>
          <w:bCs/>
        </w:rPr>
        <w:t>.</w:t>
      </w:r>
    </w:p>
    <w:p w14:paraId="16907E4D" w14:textId="77777777" w:rsidR="00E94525" w:rsidRDefault="00E94525" w:rsidP="00705191">
      <w:pPr>
        <w:pStyle w:val="Akapitzlist"/>
        <w:numPr>
          <w:ilvl w:val="0"/>
          <w:numId w:val="97"/>
        </w:numPr>
        <w:jc w:val="both"/>
        <w:rPr>
          <w:bCs/>
        </w:rPr>
      </w:pPr>
      <w:r>
        <w:rPr>
          <w:bCs/>
        </w:rPr>
        <w:t>Zamawiający na prośbę Wykonawcy udostępni suwnice - 30 T znajdującą się po stronie wschodniej szybu Grunwald III, suwnicę do transportu w wieży szybowej, windę osobową.</w:t>
      </w:r>
    </w:p>
    <w:p w14:paraId="404A05EC" w14:textId="68DA7E59" w:rsidR="00E94525" w:rsidRPr="000161E4" w:rsidRDefault="00E94525" w:rsidP="00705191">
      <w:pPr>
        <w:pStyle w:val="Akapitzlist"/>
        <w:numPr>
          <w:ilvl w:val="0"/>
          <w:numId w:val="97"/>
        </w:numPr>
        <w:jc w:val="both"/>
        <w:rPr>
          <w:bCs/>
        </w:rPr>
      </w:pPr>
      <w:r>
        <w:rPr>
          <w:bCs/>
        </w:rPr>
        <w:t>Zamawiający dokona</w:t>
      </w:r>
      <w:r w:rsidR="009B3890">
        <w:rPr>
          <w:bCs/>
        </w:rPr>
        <w:t xml:space="preserve"> </w:t>
      </w:r>
      <w:r w:rsidR="009B3890">
        <w:t>na wniosek Wykonawcy</w:t>
      </w:r>
      <w:r>
        <w:rPr>
          <w:bCs/>
        </w:rPr>
        <w:t xml:space="preserve"> próbnego otwarcia trzonu wieży przed ustalonym terminem wymiany w obecności przedstawicieli Wykonawcy.</w:t>
      </w:r>
    </w:p>
    <w:p w14:paraId="72D2002E" w14:textId="6780B407" w:rsidR="00E94525" w:rsidRPr="000161E4" w:rsidRDefault="00E94525" w:rsidP="00705191">
      <w:pPr>
        <w:pStyle w:val="Akapitzlist"/>
        <w:numPr>
          <w:ilvl w:val="0"/>
          <w:numId w:val="97"/>
        </w:numPr>
        <w:jc w:val="both"/>
        <w:rPr>
          <w:bCs/>
        </w:rPr>
      </w:pPr>
      <w:r w:rsidRPr="000161E4">
        <w:rPr>
          <w:bCs/>
          <w:iCs/>
        </w:rPr>
        <w:t xml:space="preserve">Udzielenie </w:t>
      </w:r>
      <w:r w:rsidR="009B3890" w:rsidRPr="009B3890">
        <w:rPr>
          <w:bCs/>
          <w:iCs/>
        </w:rPr>
        <w:t xml:space="preserve">na wniosek Wykonawcy </w:t>
      </w:r>
      <w:r w:rsidRPr="000161E4">
        <w:rPr>
          <w:bCs/>
          <w:iCs/>
        </w:rPr>
        <w:t>niezbędnej informacji o istniejącym ryzyku zawodowym</w:t>
      </w:r>
      <w:r w:rsidR="009B3890">
        <w:rPr>
          <w:bCs/>
          <w:iCs/>
        </w:rPr>
        <w:t xml:space="preserve"> </w:t>
      </w:r>
      <w:r w:rsidRPr="000161E4">
        <w:rPr>
          <w:bCs/>
          <w:iCs/>
        </w:rPr>
        <w:t>w zakładzie Zamawiającego.</w:t>
      </w:r>
    </w:p>
    <w:p w14:paraId="7D5DCF8E" w14:textId="77777777" w:rsidR="00E94525" w:rsidRPr="000161E4" w:rsidRDefault="00E94525" w:rsidP="00705191">
      <w:pPr>
        <w:pStyle w:val="Akapitzlist"/>
        <w:numPr>
          <w:ilvl w:val="0"/>
          <w:numId w:val="97"/>
        </w:numPr>
        <w:jc w:val="both"/>
        <w:rPr>
          <w:bCs/>
        </w:rPr>
      </w:pPr>
      <w:r w:rsidRPr="000161E4">
        <w:rPr>
          <w:bCs/>
          <w:iCs/>
        </w:rPr>
        <w:t>Przekazanie niezbędnych do wykonania zadania informacji i szczegółów technicznych.</w:t>
      </w:r>
    </w:p>
    <w:p w14:paraId="12F07BB1" w14:textId="77777777" w:rsidR="00E94525" w:rsidRPr="000161E4" w:rsidRDefault="00E94525" w:rsidP="00705191">
      <w:pPr>
        <w:pStyle w:val="Akapitzlist"/>
        <w:numPr>
          <w:ilvl w:val="0"/>
          <w:numId w:val="97"/>
        </w:numPr>
        <w:jc w:val="both"/>
        <w:rPr>
          <w:bCs/>
        </w:rPr>
      </w:pPr>
      <w:r w:rsidRPr="000161E4">
        <w:rPr>
          <w:bCs/>
          <w:iCs/>
        </w:rPr>
        <w:t>W przypadku zaistnienia wypadku przez pracownika Wykonawcy, Zamawiający do czasu przejęcia dochodzenia wypadku przez służby BHP Wykonawcy zobowiązany jest zapewnić:</w:t>
      </w:r>
    </w:p>
    <w:p w14:paraId="2EC5E794" w14:textId="77777777" w:rsidR="00E94525" w:rsidRPr="000161E4" w:rsidRDefault="00E94525" w:rsidP="00E94525">
      <w:pPr>
        <w:pStyle w:val="Akapitzlist"/>
        <w:jc w:val="both"/>
        <w:rPr>
          <w:bCs/>
          <w:iCs/>
        </w:rPr>
      </w:pPr>
      <w:r w:rsidRPr="000161E4">
        <w:rPr>
          <w:bCs/>
          <w:iCs/>
        </w:rPr>
        <w:t xml:space="preserve">- niezwłoczne zorganizowanie pierwszej pomocy dla poszkodowanego wraz </w:t>
      </w:r>
      <w:r w:rsidRPr="000161E4">
        <w:rPr>
          <w:bCs/>
          <w:iCs/>
        </w:rPr>
        <w:br/>
        <w:t>z wydaniem wstępnej opinii lekarskiej i koniecznym transportem sanitarnym</w:t>
      </w:r>
    </w:p>
    <w:p w14:paraId="7951EE08" w14:textId="77777777" w:rsidR="00E94525" w:rsidRPr="000161E4" w:rsidRDefault="00E94525" w:rsidP="00E94525">
      <w:pPr>
        <w:pStyle w:val="Akapitzlist"/>
        <w:jc w:val="both"/>
        <w:rPr>
          <w:bCs/>
          <w:iCs/>
        </w:rPr>
      </w:pPr>
      <w:r w:rsidRPr="000161E4">
        <w:rPr>
          <w:bCs/>
          <w:iCs/>
        </w:rPr>
        <w:t>- zabezpieczenie miejsca, gdy wypadek miał miejsce poza rejonem pracy Wykonawcy,</w:t>
      </w:r>
    </w:p>
    <w:p w14:paraId="57259DDE" w14:textId="77777777" w:rsidR="00E94525" w:rsidRPr="000161E4" w:rsidRDefault="00E94525" w:rsidP="00E94525">
      <w:pPr>
        <w:pStyle w:val="Akapitzlist"/>
        <w:jc w:val="both"/>
        <w:rPr>
          <w:bCs/>
        </w:rPr>
      </w:pPr>
      <w:r w:rsidRPr="000161E4">
        <w:rPr>
          <w:bCs/>
          <w:iCs/>
        </w:rPr>
        <w:t>- udostępnienie niezbędnych informacji i materiałów służbie BHP Wykonawcy.</w:t>
      </w:r>
    </w:p>
    <w:p w14:paraId="59263C51" w14:textId="77777777" w:rsidR="00E94525" w:rsidRPr="000161E4" w:rsidRDefault="00E94525" w:rsidP="00705191">
      <w:pPr>
        <w:pStyle w:val="Akapitzlist"/>
        <w:numPr>
          <w:ilvl w:val="0"/>
          <w:numId w:val="97"/>
        </w:numPr>
        <w:jc w:val="both"/>
        <w:rPr>
          <w:bCs/>
        </w:rPr>
      </w:pPr>
      <w:r w:rsidRPr="000161E4">
        <w:rPr>
          <w:bCs/>
          <w:iCs/>
        </w:rPr>
        <w:t>W przypadku stwierdzenia u pracownika Wykonawcy braku kwalifikacji lub naruszenia postanowień Prawa Geologicznego i Górniczego, Prawa Pracy, Regulaminu Pracy obowiązującego u Zamawiającego, Zamawiający odda go do dyspozycji Wykonawcy.</w:t>
      </w:r>
    </w:p>
    <w:p w14:paraId="2AE4D422" w14:textId="77777777" w:rsidR="00E94525" w:rsidRPr="000161E4" w:rsidRDefault="00E94525" w:rsidP="00705191">
      <w:pPr>
        <w:pStyle w:val="Akapitzlist"/>
        <w:numPr>
          <w:ilvl w:val="0"/>
          <w:numId w:val="97"/>
        </w:numPr>
        <w:jc w:val="both"/>
        <w:rPr>
          <w:bCs/>
        </w:rPr>
      </w:pPr>
      <w:r w:rsidRPr="000161E4">
        <w:rPr>
          <w:bCs/>
          <w:iCs/>
        </w:rPr>
        <w:lastRenderedPageBreak/>
        <w:t>Decyzje w sprawach jw. nie podlegają odwołaniu oraz nie zezwalają Wykonawcy na zmianę zakresu  i terminu wykonania przedmiotu umowy.</w:t>
      </w:r>
    </w:p>
    <w:p w14:paraId="127AF4EB" w14:textId="0B250F2F" w:rsidR="00E94525" w:rsidRPr="003E1D23" w:rsidRDefault="00E94525" w:rsidP="00705191">
      <w:pPr>
        <w:pStyle w:val="Akapitzlist"/>
        <w:numPr>
          <w:ilvl w:val="0"/>
          <w:numId w:val="97"/>
        </w:numPr>
        <w:jc w:val="both"/>
        <w:rPr>
          <w:bCs/>
        </w:rPr>
      </w:pPr>
      <w:r w:rsidRPr="000161E4">
        <w:rPr>
          <w:bCs/>
          <w:iCs/>
        </w:rPr>
        <w:t>Zamawiający zobowiązany jest do udostępnienia Wykonawcy posiadanej dokumentacji do wglądu – na pisemną prośbę Wykonawcy oraz udzielenia wszelkich informacji mogących mieć wpływ na prawidłowość wykonania usługi.</w:t>
      </w:r>
    </w:p>
    <w:p w14:paraId="654717A2" w14:textId="77777777" w:rsidR="00A96B0E" w:rsidRPr="00A96B0E" w:rsidRDefault="00A96B0E" w:rsidP="00A96B0E">
      <w:pPr>
        <w:pStyle w:val="Akapitzlist"/>
        <w:jc w:val="both"/>
        <w:rPr>
          <w:b/>
          <w:bCs/>
        </w:rPr>
      </w:pPr>
    </w:p>
    <w:p w14:paraId="06ADC81E" w14:textId="271068C4" w:rsidR="00360DA8" w:rsidRDefault="00360DA8" w:rsidP="00705191">
      <w:pPr>
        <w:pStyle w:val="Akapitzlist"/>
        <w:numPr>
          <w:ilvl w:val="0"/>
          <w:numId w:val="82"/>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2F7C5F90" w14:textId="6475646A" w:rsidR="003E1D23" w:rsidRPr="003E1D23" w:rsidRDefault="003E1D23" w:rsidP="003E1D23">
      <w:pPr>
        <w:pStyle w:val="Akapitzlist"/>
        <w:jc w:val="both"/>
      </w:pPr>
      <w:r w:rsidRPr="003E1D23">
        <w:t>Zgodnie z § 6. Istotnych postanowień umowy – Załącznik nr 5 do SWZ</w:t>
      </w:r>
    </w:p>
    <w:p w14:paraId="4C9277C1" w14:textId="77777777" w:rsidR="00360DA8" w:rsidRPr="00DB08A8" w:rsidRDefault="00360DA8" w:rsidP="00A96B0E">
      <w:pPr>
        <w:jc w:val="both"/>
        <w:rPr>
          <w:color w:val="FF0000"/>
          <w:sz w:val="24"/>
          <w:szCs w:val="24"/>
        </w:rPr>
      </w:pPr>
    </w:p>
    <w:p w14:paraId="21B31972" w14:textId="3B8FE505" w:rsidR="007F63D9" w:rsidRPr="003E1D23" w:rsidRDefault="007F63D9" w:rsidP="00705191">
      <w:pPr>
        <w:pStyle w:val="Akapitzlist"/>
        <w:numPr>
          <w:ilvl w:val="0"/>
          <w:numId w:val="82"/>
        </w:numPr>
        <w:jc w:val="both"/>
        <w:rPr>
          <w:b/>
          <w:bCs/>
        </w:rPr>
      </w:pPr>
      <w:bookmarkStart w:id="79" w:name="_Toc67292096"/>
      <w:bookmarkStart w:id="80" w:name="_Toc67292095"/>
      <w:bookmarkStart w:id="81" w:name="_Hlk67824301"/>
      <w:bookmarkEnd w:id="78"/>
      <w:r w:rsidRPr="00A96B0E">
        <w:rPr>
          <w:b/>
          <w:bCs/>
        </w:rPr>
        <w:t>Forma zatrudnienia osób realizujących zamówienie</w:t>
      </w:r>
      <w:bookmarkEnd w:id="79"/>
      <w:r w:rsidR="001D420C" w:rsidRPr="00A96B0E">
        <w:rPr>
          <w:rFonts w:eastAsiaTheme="minorHAnsi"/>
          <w:b/>
          <w:bCs/>
        </w:rPr>
        <w:t>:</w:t>
      </w:r>
    </w:p>
    <w:p w14:paraId="61D07CB7" w14:textId="59A56438" w:rsidR="003E1D23" w:rsidRPr="003E1D23" w:rsidRDefault="003E1D23" w:rsidP="003E1D23">
      <w:pPr>
        <w:pStyle w:val="Akapitzlist"/>
        <w:jc w:val="both"/>
      </w:pPr>
      <w:r w:rsidRPr="003E1D23">
        <w:t>Zgodnie z § 9. Istotnych postanowień umowy – Załącznik nr 5 do SWZ</w:t>
      </w:r>
    </w:p>
    <w:p w14:paraId="3B0B743A" w14:textId="77777777" w:rsidR="007F63D9" w:rsidRPr="007F63D9" w:rsidRDefault="007F63D9" w:rsidP="007F63D9">
      <w:pPr>
        <w:jc w:val="both"/>
        <w:rPr>
          <w:b/>
          <w:bCs/>
        </w:rPr>
      </w:pPr>
    </w:p>
    <w:p w14:paraId="787184B1" w14:textId="74693334" w:rsidR="001F655F" w:rsidRPr="003E1D23" w:rsidRDefault="001F655F" w:rsidP="00705191">
      <w:pPr>
        <w:pStyle w:val="Akapitzlist"/>
        <w:numPr>
          <w:ilvl w:val="0"/>
          <w:numId w:val="82"/>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0"/>
      <w:r w:rsidR="001D420C" w:rsidRPr="00A96B0E">
        <w:rPr>
          <w:rFonts w:eastAsiaTheme="minorHAnsi"/>
          <w:b/>
          <w:bCs/>
        </w:rPr>
        <w:t>:</w:t>
      </w:r>
    </w:p>
    <w:p w14:paraId="47D40D60" w14:textId="77777777" w:rsidR="003E1D23" w:rsidRPr="003E1D23" w:rsidRDefault="003E1D23" w:rsidP="003E1D23">
      <w:pPr>
        <w:pStyle w:val="Akapitzlist"/>
        <w:jc w:val="both"/>
        <w:rPr>
          <w:b/>
          <w:bCs/>
        </w:rPr>
      </w:pPr>
    </w:p>
    <w:p w14:paraId="0C1A45ED" w14:textId="3B78F5B0" w:rsidR="003E1D23" w:rsidRPr="00CA1706" w:rsidRDefault="003E1D23" w:rsidP="00705191">
      <w:pPr>
        <w:pStyle w:val="Akapitzlist"/>
        <w:numPr>
          <w:ilvl w:val="6"/>
          <w:numId w:val="12"/>
        </w:numPr>
        <w:ind w:left="644"/>
        <w:jc w:val="both"/>
        <w:rPr>
          <w:b/>
          <w:bCs/>
        </w:rPr>
      </w:pPr>
      <w:r w:rsidRPr="00CA1706">
        <w:rPr>
          <w:b/>
          <w:bCs/>
        </w:rPr>
        <w:t>Dla Zadania 1:</w:t>
      </w:r>
    </w:p>
    <w:p w14:paraId="66F94C8B" w14:textId="77777777" w:rsidR="003E1D23" w:rsidRPr="00CA1706" w:rsidRDefault="003E1D23" w:rsidP="00705191">
      <w:pPr>
        <w:pStyle w:val="Akapitzlist"/>
        <w:numPr>
          <w:ilvl w:val="0"/>
          <w:numId w:val="38"/>
        </w:numPr>
        <w:jc w:val="both"/>
        <w:rPr>
          <w:b/>
          <w:bCs/>
        </w:rPr>
      </w:pPr>
      <w:r w:rsidRPr="00CA1706">
        <w:rPr>
          <w:bCs/>
        </w:rPr>
        <w:t>Realizacja przedmiotowego zamówienia nie wymaga odpłatnego korzystania ze składników majątku Zamawiającego lub świadczenia usług bądź wydania materiałów niezbędnych do wykonania zamówienia.</w:t>
      </w:r>
      <w:r w:rsidRPr="00CA1706">
        <w:t xml:space="preserve"> </w:t>
      </w:r>
    </w:p>
    <w:p w14:paraId="236B1236" w14:textId="77777777" w:rsidR="003E1D23" w:rsidRDefault="003E1D23" w:rsidP="003E1D23">
      <w:pPr>
        <w:pStyle w:val="Akapitzlist"/>
        <w:jc w:val="both"/>
        <w:rPr>
          <w:b/>
          <w:bCs/>
        </w:rPr>
      </w:pPr>
    </w:p>
    <w:p w14:paraId="33F846DD" w14:textId="77777777" w:rsidR="00031C54" w:rsidRPr="00A85499" w:rsidRDefault="00031C54" w:rsidP="00031C54">
      <w:pPr>
        <w:pStyle w:val="Akapitzlist"/>
        <w:ind w:left="284"/>
        <w:jc w:val="both"/>
        <w:rPr>
          <w:sz w:val="22"/>
          <w:szCs w:val="22"/>
        </w:rPr>
      </w:pPr>
    </w:p>
    <w:p w14:paraId="22AC7B9C" w14:textId="776AB187" w:rsidR="00A7704B" w:rsidRPr="00A7704B" w:rsidRDefault="00A7704B" w:rsidP="00705191">
      <w:pPr>
        <w:pStyle w:val="Akapitzlist"/>
        <w:numPr>
          <w:ilvl w:val="0"/>
          <w:numId w:val="12"/>
        </w:numPr>
        <w:jc w:val="both"/>
        <w:rPr>
          <w:b/>
          <w:bCs/>
        </w:rPr>
      </w:pPr>
      <w:r w:rsidRPr="00A7704B">
        <w:rPr>
          <w:b/>
          <w:bCs/>
        </w:rPr>
        <w:t>Dla zadania nr 2:</w:t>
      </w:r>
    </w:p>
    <w:p w14:paraId="205841AA" w14:textId="4110201B" w:rsidR="00FA4828" w:rsidRPr="00F34EA3" w:rsidRDefault="00FA4828" w:rsidP="00705191">
      <w:pPr>
        <w:pStyle w:val="Akapitzlist"/>
        <w:numPr>
          <w:ilvl w:val="0"/>
          <w:numId w:val="98"/>
        </w:numPr>
        <w:jc w:val="both"/>
        <w:rPr>
          <w:b/>
          <w:bCs/>
        </w:rPr>
      </w:pPr>
      <w:r w:rsidRPr="00F34EA3">
        <w:rPr>
          <w:bCs/>
        </w:rPr>
        <w:t xml:space="preserve">Realizacja przedmiotowego zamówienia wymaga odpłatnego korzystania ze składników majątku </w:t>
      </w:r>
      <w:r w:rsidR="008C4046" w:rsidRPr="00F34EA3">
        <w:rPr>
          <w:bCs/>
        </w:rPr>
        <w:t>Zamawiającego</w:t>
      </w:r>
      <w:r w:rsidRPr="00F34EA3">
        <w:rPr>
          <w:bCs/>
        </w:rPr>
        <w:t xml:space="preserve"> lub świadczenia usług bądź wydania materiałów niezbędnych do wykonania zamówienia.</w:t>
      </w:r>
      <w:r w:rsidRPr="00F34EA3">
        <w:t xml:space="preserve"> </w:t>
      </w:r>
    </w:p>
    <w:p w14:paraId="74DBE1E8" w14:textId="77777777" w:rsidR="00FA4828" w:rsidRPr="00F34EA3" w:rsidRDefault="00FA4828" w:rsidP="00FA4828">
      <w:pPr>
        <w:pStyle w:val="Akapitzlist"/>
        <w:jc w:val="both"/>
        <w:rPr>
          <w:b/>
          <w:bCs/>
        </w:rPr>
      </w:pPr>
    </w:p>
    <w:p w14:paraId="45B2B1FF" w14:textId="657C6328" w:rsidR="00A0375C" w:rsidRPr="00F34EA3" w:rsidRDefault="008C4046" w:rsidP="00705191">
      <w:pPr>
        <w:numPr>
          <w:ilvl w:val="0"/>
          <w:numId w:val="98"/>
        </w:numPr>
        <w:ind w:hanging="436"/>
        <w:jc w:val="both"/>
        <w:rPr>
          <w:sz w:val="24"/>
          <w:szCs w:val="24"/>
        </w:rPr>
      </w:pPr>
      <w:r w:rsidRPr="00F34EA3">
        <w:rPr>
          <w:sz w:val="24"/>
          <w:szCs w:val="24"/>
        </w:rPr>
        <w:t>Zamawiający</w:t>
      </w:r>
      <w:r w:rsidR="00FA4828" w:rsidRPr="00F34EA3">
        <w:rPr>
          <w:sz w:val="24"/>
          <w:szCs w:val="24"/>
        </w:rPr>
        <w:t xml:space="preserve"> zapewnia dostęp do świadczeń wskazanych </w:t>
      </w:r>
      <w:r w:rsidR="00276088" w:rsidRPr="00F34EA3">
        <w:rPr>
          <w:sz w:val="24"/>
          <w:szCs w:val="24"/>
        </w:rPr>
        <w:t>poniżej</w:t>
      </w:r>
      <w:r w:rsidR="00A0375C" w:rsidRPr="00F34EA3">
        <w:rPr>
          <w:sz w:val="24"/>
          <w:szCs w:val="24"/>
        </w:rPr>
        <w:t>.</w:t>
      </w:r>
      <w:r w:rsidR="00040739" w:rsidRPr="00F34EA3">
        <w:rPr>
          <w:color w:val="FF0000"/>
          <w:sz w:val="24"/>
          <w:szCs w:val="24"/>
        </w:rPr>
        <w:t xml:space="preserve">   </w:t>
      </w:r>
    </w:p>
    <w:p w14:paraId="0AF57565" w14:textId="56DA5829" w:rsidR="00FA4828" w:rsidRPr="00F34EA3" w:rsidRDefault="00FA4828" w:rsidP="00A0375C">
      <w:pPr>
        <w:ind w:left="720"/>
        <w:jc w:val="both"/>
        <w:rPr>
          <w:sz w:val="24"/>
          <w:szCs w:val="24"/>
        </w:rPr>
      </w:pPr>
      <w:r w:rsidRPr="00F34EA3">
        <w:rPr>
          <w:sz w:val="24"/>
          <w:szCs w:val="24"/>
        </w:rPr>
        <w:t xml:space="preserve">Pod pojęciem wzajemnych świadczeń należy rozumieć usługi świadczone przez </w:t>
      </w:r>
      <w:r w:rsidR="008C4046" w:rsidRPr="00F34EA3">
        <w:rPr>
          <w:sz w:val="24"/>
          <w:szCs w:val="24"/>
        </w:rPr>
        <w:t>Zamawiającego</w:t>
      </w:r>
      <w:r w:rsidRPr="00F34EA3">
        <w:rPr>
          <w:sz w:val="24"/>
          <w:szCs w:val="24"/>
        </w:rPr>
        <w:t xml:space="preserve"> na rzecz </w:t>
      </w:r>
      <w:r w:rsidR="008C4046" w:rsidRPr="00F34EA3">
        <w:rPr>
          <w:sz w:val="24"/>
          <w:szCs w:val="24"/>
        </w:rPr>
        <w:t>Wykonawcy</w:t>
      </w:r>
      <w:r w:rsidRPr="00F34EA3">
        <w:rPr>
          <w:sz w:val="24"/>
          <w:szCs w:val="24"/>
        </w:rPr>
        <w:t xml:space="preserve"> a obejmujące swym zakresem:</w:t>
      </w:r>
    </w:p>
    <w:p w14:paraId="05A567A8" w14:textId="010A583F" w:rsidR="00FA4828" w:rsidRPr="00F34EA3" w:rsidRDefault="00FA4828" w:rsidP="00705191">
      <w:pPr>
        <w:pStyle w:val="Akapitzlist"/>
        <w:numPr>
          <w:ilvl w:val="0"/>
          <w:numId w:val="40"/>
        </w:numPr>
        <w:spacing w:after="120"/>
        <w:ind w:left="993" w:hanging="284"/>
        <w:jc w:val="both"/>
        <w:rPr>
          <w:i/>
          <w:iCs/>
          <w:color w:val="FF0000"/>
        </w:rPr>
      </w:pPr>
      <w:r w:rsidRPr="00F34EA3">
        <w:t>usługi łaźni, lampowni oraz usług szkolenia pracowników</w:t>
      </w:r>
      <w:r w:rsidR="00524BCF" w:rsidRPr="00F34EA3">
        <w:t xml:space="preserve"> </w:t>
      </w:r>
      <w:r w:rsidR="00A0375C" w:rsidRPr="00F34EA3">
        <w:t>–</w:t>
      </w:r>
      <w:r w:rsidR="00524BCF" w:rsidRPr="00F34EA3">
        <w:t xml:space="preserve"> </w:t>
      </w:r>
      <w:r w:rsidR="00A0375C" w:rsidRPr="00F34EA3">
        <w:rPr>
          <w:i/>
          <w:iCs/>
        </w:rPr>
        <w:t>odpłatnie</w:t>
      </w:r>
    </w:p>
    <w:p w14:paraId="358641D8" w14:textId="1D219564" w:rsidR="00FA4828" w:rsidRPr="00F34EA3" w:rsidRDefault="00FA4828" w:rsidP="00705191">
      <w:pPr>
        <w:pStyle w:val="Akapitzlist"/>
        <w:numPr>
          <w:ilvl w:val="0"/>
          <w:numId w:val="40"/>
        </w:numPr>
        <w:spacing w:after="120"/>
        <w:ind w:left="993" w:hanging="284"/>
        <w:jc w:val="both"/>
        <w:rPr>
          <w:i/>
          <w:iCs/>
          <w:color w:val="FF0000"/>
        </w:rPr>
      </w:pPr>
      <w:r w:rsidRPr="00F34EA3">
        <w:t>usługi łączności telefonicznej</w:t>
      </w:r>
      <w:r w:rsidR="00A0375C" w:rsidRPr="00F34EA3">
        <w:t xml:space="preserve"> </w:t>
      </w:r>
      <w:r w:rsidR="00F34EA3" w:rsidRPr="00F34EA3">
        <w:t>–</w:t>
      </w:r>
      <w:r w:rsidR="00A0375C" w:rsidRPr="00F34EA3">
        <w:t xml:space="preserve"> </w:t>
      </w:r>
      <w:r w:rsidR="00A0375C" w:rsidRPr="00F34EA3">
        <w:rPr>
          <w:i/>
          <w:iCs/>
        </w:rPr>
        <w:t>odpłatnie</w:t>
      </w:r>
    </w:p>
    <w:p w14:paraId="7A98BC94" w14:textId="5252275A" w:rsidR="00FA4828" w:rsidRPr="00F34EA3" w:rsidRDefault="00FA4828" w:rsidP="00705191">
      <w:pPr>
        <w:pStyle w:val="Akapitzlist"/>
        <w:numPr>
          <w:ilvl w:val="0"/>
          <w:numId w:val="40"/>
        </w:numPr>
        <w:spacing w:after="120"/>
        <w:ind w:left="993" w:hanging="284"/>
        <w:jc w:val="both"/>
        <w:rPr>
          <w:i/>
          <w:iCs/>
          <w:color w:val="FF0000"/>
        </w:rPr>
      </w:pPr>
      <w:r w:rsidRPr="00F34EA3">
        <w:t>korzystanie z półmasek, zatyczek do uszu, aparatów ucieczkowych, metanomierzy</w:t>
      </w:r>
      <w:r w:rsidR="00F34EA3" w:rsidRPr="00F34EA3">
        <w:t xml:space="preserve"> –</w:t>
      </w:r>
      <w:r w:rsidR="00A0375C" w:rsidRPr="00F34EA3">
        <w:t xml:space="preserve"> </w:t>
      </w:r>
      <w:r w:rsidR="00A0375C" w:rsidRPr="00F34EA3">
        <w:rPr>
          <w:i/>
          <w:iCs/>
        </w:rPr>
        <w:t>odpłatnie</w:t>
      </w:r>
    </w:p>
    <w:p w14:paraId="3AF9E9A1" w14:textId="5A358723" w:rsidR="00F34EA3" w:rsidRPr="00F34EA3" w:rsidRDefault="00FA4828" w:rsidP="00705191">
      <w:pPr>
        <w:pStyle w:val="Akapitzlist"/>
        <w:numPr>
          <w:ilvl w:val="0"/>
          <w:numId w:val="40"/>
        </w:numPr>
        <w:spacing w:after="120"/>
        <w:ind w:left="993" w:hanging="284"/>
        <w:jc w:val="both"/>
        <w:rPr>
          <w:i/>
          <w:iCs/>
          <w:color w:val="FF0000"/>
        </w:rPr>
      </w:pPr>
      <w:r w:rsidRPr="00F34EA3">
        <w:t>najem/dzierżawę środków trwałych</w:t>
      </w:r>
      <w:r w:rsidR="00A0375C" w:rsidRPr="00F34EA3">
        <w:t xml:space="preserve"> </w:t>
      </w:r>
      <w:r w:rsidR="00F34EA3" w:rsidRPr="00F34EA3">
        <w:t xml:space="preserve">– </w:t>
      </w:r>
      <w:r w:rsidR="00A0375C" w:rsidRPr="00F34EA3">
        <w:rPr>
          <w:i/>
          <w:iCs/>
        </w:rPr>
        <w:t>odpłatnie</w:t>
      </w:r>
    </w:p>
    <w:p w14:paraId="208AFAD7" w14:textId="7DC38C34" w:rsidR="00F34EA3" w:rsidRPr="00F34EA3" w:rsidRDefault="00F34EA3" w:rsidP="00705191">
      <w:pPr>
        <w:pStyle w:val="Akapitzlist"/>
        <w:numPr>
          <w:ilvl w:val="0"/>
          <w:numId w:val="40"/>
        </w:numPr>
        <w:spacing w:after="120"/>
        <w:ind w:left="993" w:hanging="284"/>
        <w:jc w:val="both"/>
        <w:rPr>
          <w:i/>
          <w:iCs/>
          <w:color w:val="FF0000"/>
        </w:rPr>
      </w:pPr>
      <w:r w:rsidRPr="00F34EA3">
        <w:t>energia elektryczna</w:t>
      </w:r>
      <w:r w:rsidR="009B3890">
        <w:t>, sprężone powietrze</w:t>
      </w:r>
      <w:r w:rsidRPr="00F34EA3">
        <w:t xml:space="preserve"> –  </w:t>
      </w:r>
      <w:r w:rsidRPr="00F34EA3">
        <w:rPr>
          <w:i/>
          <w:iCs/>
        </w:rPr>
        <w:t>koszty ponosi Zamawiający.</w:t>
      </w:r>
    </w:p>
    <w:p w14:paraId="095CF9D9" w14:textId="62D07BE5" w:rsidR="00A0375C" w:rsidRPr="00F34EA3" w:rsidRDefault="00FA4828" w:rsidP="00705191">
      <w:pPr>
        <w:pStyle w:val="Akapitzlist"/>
        <w:numPr>
          <w:ilvl w:val="0"/>
          <w:numId w:val="99"/>
        </w:numPr>
        <w:spacing w:after="120"/>
        <w:ind w:left="993" w:hanging="284"/>
        <w:jc w:val="both"/>
        <w:rPr>
          <w:i/>
          <w:iCs/>
          <w:color w:val="FF0000"/>
        </w:rPr>
      </w:pPr>
      <w:r w:rsidRPr="00F34EA3">
        <w:t>inne, wg odrębnego ustalenia stron umowy</w:t>
      </w:r>
      <w:r w:rsidR="00A0375C" w:rsidRPr="00F34EA3">
        <w:t xml:space="preserve"> </w:t>
      </w:r>
      <w:r w:rsidR="00F34EA3" w:rsidRPr="00F34EA3">
        <w:t xml:space="preserve">– </w:t>
      </w:r>
      <w:r w:rsidR="00A0375C" w:rsidRPr="00F34EA3">
        <w:t xml:space="preserve"> </w:t>
      </w:r>
      <w:r w:rsidR="00A0375C" w:rsidRPr="00F34EA3">
        <w:rPr>
          <w:i/>
          <w:iCs/>
        </w:rPr>
        <w:t>odpłatnie</w:t>
      </w:r>
    </w:p>
    <w:p w14:paraId="42B05418" w14:textId="77777777" w:rsidR="00EE041F" w:rsidRPr="00F34EA3" w:rsidRDefault="00EE041F" w:rsidP="00F34EA3">
      <w:pPr>
        <w:jc w:val="both"/>
        <w:rPr>
          <w:sz w:val="24"/>
          <w:szCs w:val="24"/>
        </w:rPr>
      </w:pPr>
    </w:p>
    <w:p w14:paraId="4FD08B0A" w14:textId="044AFB08" w:rsidR="00387B63" w:rsidRPr="00F34EA3" w:rsidRDefault="008C4046" w:rsidP="00705191">
      <w:pPr>
        <w:pStyle w:val="Akapitzlist"/>
        <w:numPr>
          <w:ilvl w:val="0"/>
          <w:numId w:val="39"/>
        </w:numPr>
        <w:ind w:left="567" w:hanging="283"/>
        <w:jc w:val="both"/>
        <w:rPr>
          <w:b/>
          <w:bCs/>
        </w:rPr>
      </w:pPr>
      <w:r w:rsidRPr="00F34EA3">
        <w:t>Wykonawca</w:t>
      </w:r>
      <w:r w:rsidR="00387B63" w:rsidRPr="00F34EA3">
        <w:t xml:space="preserve"> zobowiązany jest do złożenia, po otrzymaniu zawiadomienia o wyborze jego oferty, lecz nie później niż do dnia rozpoczęcia realizacji zamówienia (wejścia na teren PGG), podpisanego zapotrzebowania na  (wzajemne) świadczenia </w:t>
      </w:r>
      <w:r w:rsidRPr="00F34EA3">
        <w:t>Zamawiającego</w:t>
      </w:r>
      <w:r w:rsidR="00387B63" w:rsidRPr="00F34EA3">
        <w:t xml:space="preserve">, zgodnie ze wzorem stanowiącym </w:t>
      </w:r>
      <w:r w:rsidR="00387B63" w:rsidRPr="00F34EA3">
        <w:rPr>
          <w:b/>
          <w:bCs/>
        </w:rPr>
        <w:t>Załącznik nr 1.1 do SWZ</w:t>
      </w:r>
      <w:r w:rsidR="00646AF4" w:rsidRPr="00F34EA3">
        <w:rPr>
          <w:b/>
          <w:bCs/>
        </w:rPr>
        <w:t xml:space="preserve"> - </w:t>
      </w:r>
      <w:r w:rsidR="00646AF4" w:rsidRPr="00F34EA3">
        <w:t>dostępny pod adresem</w:t>
      </w:r>
      <w:r w:rsidR="00A002AB" w:rsidRPr="00F34EA3">
        <w:t>:</w:t>
      </w:r>
      <w:r w:rsidR="00646AF4" w:rsidRPr="00F34EA3">
        <w:t xml:space="preserve"> </w:t>
      </w:r>
      <w:hyperlink r:id="rId15" w:history="1">
        <w:r w:rsidR="00A002AB" w:rsidRPr="00F34EA3">
          <w:rPr>
            <w:rStyle w:val="Hipercze"/>
          </w:rPr>
          <w:t>https://www.pgg.pl/strefa-korporacyjna/dostawcy/profil-nabywcy/cennik-uslug-pgg</w:t>
        </w:r>
      </w:hyperlink>
    </w:p>
    <w:p w14:paraId="0E72F061" w14:textId="374EB10E" w:rsidR="00387B63" w:rsidRPr="00F34EA3" w:rsidRDefault="00387B63" w:rsidP="00705191">
      <w:pPr>
        <w:pStyle w:val="Akapitzlist"/>
        <w:numPr>
          <w:ilvl w:val="0"/>
          <w:numId w:val="39"/>
        </w:numPr>
        <w:ind w:left="567" w:hanging="283"/>
        <w:jc w:val="both"/>
        <w:rPr>
          <w:b/>
          <w:bCs/>
        </w:rPr>
      </w:pPr>
      <w:r w:rsidRPr="00F34EA3">
        <w:t xml:space="preserve">W przypadku braku konieczności świadczenia usług/dostaw </w:t>
      </w:r>
      <w:r w:rsidR="008C4046" w:rsidRPr="00F34EA3">
        <w:t>Wykonawca</w:t>
      </w:r>
      <w:r w:rsidRPr="00F34EA3">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F34EA3">
        <w:rPr>
          <w:b/>
          <w:bCs/>
        </w:rPr>
        <w:t>Załącznik nr 1.</w:t>
      </w:r>
      <w:r w:rsidR="00A002AB" w:rsidRPr="00F34EA3">
        <w:t xml:space="preserve"> </w:t>
      </w:r>
      <w:hyperlink r:id="rId16" w:history="1">
        <w:r w:rsidR="00A002AB" w:rsidRPr="00F34EA3">
          <w:rPr>
            <w:rStyle w:val="Hipercze"/>
          </w:rPr>
          <w:t>https://www.pgg.pl/strefa-korporacyjna/dostawcy/profil-nabywcy/cennik-uslug-pgg</w:t>
        </w:r>
      </w:hyperlink>
      <w:r w:rsidR="00646AF4" w:rsidRPr="00F34EA3">
        <w:t xml:space="preserve"> </w:t>
      </w:r>
    </w:p>
    <w:p w14:paraId="68EBE2C1" w14:textId="77777777" w:rsidR="00A002AB" w:rsidRPr="00F34EA3" w:rsidRDefault="00387B63" w:rsidP="00705191">
      <w:pPr>
        <w:pStyle w:val="Akapitzlist"/>
        <w:numPr>
          <w:ilvl w:val="0"/>
          <w:numId w:val="39"/>
        </w:numPr>
        <w:ind w:left="567" w:hanging="283"/>
        <w:jc w:val="both"/>
        <w:rPr>
          <w:b/>
          <w:bCs/>
        </w:rPr>
      </w:pPr>
      <w:r w:rsidRPr="00F34EA3">
        <w:t xml:space="preserve">Zakres i cennik odpłatnych usług świadczonych przez </w:t>
      </w:r>
      <w:r w:rsidR="008C4046" w:rsidRPr="00F34EA3">
        <w:t>Zamawiającego</w:t>
      </w:r>
      <w:r w:rsidRPr="00F34EA3">
        <w:t xml:space="preserve"> na rzecz </w:t>
      </w:r>
      <w:r w:rsidR="008C4046" w:rsidRPr="00F34EA3">
        <w:t>Wykonawcy</w:t>
      </w:r>
      <w:r w:rsidRPr="00F34EA3">
        <w:t xml:space="preserve"> oraz wzór umowy przychodowej są dostępne pod adresem </w:t>
      </w:r>
      <w:hyperlink r:id="rId17" w:history="1">
        <w:r w:rsidR="00A002AB" w:rsidRPr="00F34EA3">
          <w:rPr>
            <w:rStyle w:val="Hipercze"/>
          </w:rPr>
          <w:t>https://www.pgg.pl/strefa-korporacyjna/dostawcy/profil-nabywcy/cennik-uslug-pgg</w:t>
        </w:r>
      </w:hyperlink>
    </w:p>
    <w:p w14:paraId="776E78D5" w14:textId="3C66EC3E" w:rsidR="0049580C" w:rsidRPr="00F34EA3" w:rsidRDefault="008C4046" w:rsidP="00705191">
      <w:pPr>
        <w:pStyle w:val="Akapitzlist"/>
        <w:numPr>
          <w:ilvl w:val="0"/>
          <w:numId w:val="39"/>
        </w:numPr>
        <w:ind w:left="567" w:hanging="283"/>
        <w:jc w:val="both"/>
      </w:pPr>
      <w:r w:rsidRPr="00F34EA3">
        <w:lastRenderedPageBreak/>
        <w:t>Wykonawca</w:t>
      </w:r>
      <w:r w:rsidR="0049580C" w:rsidRPr="00F34EA3">
        <w:t xml:space="preserve"> zobowiązany jest do zawarcia umowy przychodowej regulującej zasady świadczenia przez </w:t>
      </w:r>
      <w:r w:rsidRPr="00F34EA3">
        <w:t>Zamawiającego</w:t>
      </w:r>
      <w:r w:rsidR="0049580C" w:rsidRPr="00F34EA3">
        <w:t xml:space="preserve"> wzajemnych usług na rzecz pracowników </w:t>
      </w:r>
      <w:r w:rsidRPr="00F34EA3">
        <w:t>Wykonawcy</w:t>
      </w:r>
      <w:r w:rsidR="0049580C" w:rsidRPr="00F34EA3">
        <w:t xml:space="preserve">, niezbędnych do wykonania zamówienia, chyba że posiada już zawartą umowę przychodową z terminem obowiązywania na czas realizacji zamówienia. </w:t>
      </w:r>
    </w:p>
    <w:p w14:paraId="641E6D40" w14:textId="52A6C5B3" w:rsidR="0049580C" w:rsidRPr="00F34EA3" w:rsidRDefault="0049580C" w:rsidP="00FA4828">
      <w:pPr>
        <w:pStyle w:val="Akapitzlist"/>
        <w:ind w:left="567"/>
        <w:jc w:val="both"/>
      </w:pPr>
      <w:r w:rsidRPr="00F34EA3">
        <w:t xml:space="preserve">W przypadku zawarcia umowy kosztowej z Konsorcjum – odrębne umowy przychodowe zawiera się wyłącznie z tymi uczestnikami konsorcjum, którzy faktycznie realizują zamówienie na terenie Oddziału  PGG. W przypadku realizacji umowy kosztowej </w:t>
      </w:r>
      <w:r w:rsidR="005B64B6">
        <w:br/>
      </w:r>
      <w:r w:rsidRPr="00F34EA3">
        <w:t>z udziałem pod</w:t>
      </w:r>
      <w:r w:rsidR="000E07F2" w:rsidRPr="00F34EA3">
        <w:t>w</w:t>
      </w:r>
      <w:r w:rsidR="00160A4D" w:rsidRPr="00F34EA3">
        <w:t>ykonawców</w:t>
      </w:r>
      <w:r w:rsidRPr="00F34EA3">
        <w:t xml:space="preserve"> zawarcie umowy przychodowej z podwykonawcą następuje na pisemny wniosek </w:t>
      </w:r>
      <w:r w:rsidR="008C4046" w:rsidRPr="00F34EA3">
        <w:t>Wykonawcy</w:t>
      </w:r>
      <w:r w:rsidRPr="00F34EA3">
        <w:t xml:space="preserve">. </w:t>
      </w:r>
    </w:p>
    <w:p w14:paraId="3BF8963F" w14:textId="58849AA0" w:rsidR="002C6087" w:rsidRPr="00F34EA3" w:rsidRDefault="0049580C" w:rsidP="00705191">
      <w:pPr>
        <w:numPr>
          <w:ilvl w:val="0"/>
          <w:numId w:val="39"/>
        </w:numPr>
        <w:ind w:left="567" w:hanging="283"/>
        <w:jc w:val="both"/>
        <w:rPr>
          <w:sz w:val="24"/>
          <w:szCs w:val="24"/>
        </w:rPr>
      </w:pPr>
      <w:r w:rsidRPr="00F34EA3">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F34EA3">
        <w:rPr>
          <w:sz w:val="24"/>
          <w:szCs w:val="24"/>
        </w:rPr>
        <w:t>Wykonawcy</w:t>
      </w:r>
      <w:r w:rsidRPr="00F34EA3">
        <w:rPr>
          <w:sz w:val="24"/>
          <w:szCs w:val="24"/>
        </w:rPr>
        <w:t xml:space="preserve">) oraz narzędzia pracy zapewnia </w:t>
      </w:r>
      <w:r w:rsidR="008C4046" w:rsidRPr="00F34EA3">
        <w:rPr>
          <w:sz w:val="24"/>
          <w:szCs w:val="24"/>
        </w:rPr>
        <w:t>Wykonawca</w:t>
      </w:r>
      <w:r w:rsidRPr="00F34EA3">
        <w:rPr>
          <w:sz w:val="24"/>
          <w:szCs w:val="24"/>
        </w:rPr>
        <w:t>. Winne być one zgodne z aktualnie obowiązującymi przepisami w tym zakresie.</w:t>
      </w:r>
    </w:p>
    <w:p w14:paraId="571EDC2A" w14:textId="77777777" w:rsidR="001F655F" w:rsidRPr="001F655F" w:rsidRDefault="001F655F" w:rsidP="001F655F">
      <w:pPr>
        <w:pStyle w:val="Akapitzlist"/>
        <w:rPr>
          <w:b/>
          <w:bCs/>
        </w:rPr>
      </w:pPr>
    </w:p>
    <w:p w14:paraId="0D9A655D" w14:textId="0A4991DF" w:rsidR="001F655F" w:rsidRDefault="001F655F" w:rsidP="00705191">
      <w:pPr>
        <w:pStyle w:val="Akapitzlist"/>
        <w:numPr>
          <w:ilvl w:val="0"/>
          <w:numId w:val="82"/>
        </w:numPr>
        <w:jc w:val="both"/>
        <w:rPr>
          <w:b/>
          <w:bCs/>
        </w:rPr>
      </w:pPr>
      <w:r w:rsidRPr="0058495C">
        <w:rPr>
          <w:b/>
          <w:bCs/>
        </w:rPr>
        <w:t>Informacje dodatkowe</w:t>
      </w:r>
      <w:r w:rsidRPr="001F655F">
        <w:rPr>
          <w:b/>
          <w:bCs/>
        </w:rPr>
        <w:t xml:space="preserve"> </w:t>
      </w:r>
    </w:p>
    <w:p w14:paraId="6A484AD4" w14:textId="7B304B19" w:rsidR="000E07F2" w:rsidRPr="00DF2612" w:rsidRDefault="000E07F2" w:rsidP="00705191">
      <w:pPr>
        <w:numPr>
          <w:ilvl w:val="0"/>
          <w:numId w:val="44"/>
        </w:numPr>
        <w:spacing w:line="259" w:lineRule="auto"/>
        <w:ind w:left="357"/>
        <w:jc w:val="both"/>
        <w:rPr>
          <w:sz w:val="24"/>
          <w:szCs w:val="24"/>
        </w:rPr>
      </w:pPr>
      <w:r w:rsidRPr="00DF2612">
        <w:rPr>
          <w:rFonts w:eastAsiaTheme="minorHAnsi"/>
          <w:sz w:val="24"/>
          <w:szCs w:val="24"/>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Pr="00DF2612">
        <w:rPr>
          <w:rFonts w:eastAsiaTheme="minorHAnsi"/>
          <w:color w:val="FF0000"/>
          <w:sz w:val="24"/>
          <w:szCs w:val="24"/>
          <w:lang w:eastAsia="en-US"/>
        </w:rPr>
        <w:t xml:space="preserve"> </w:t>
      </w:r>
      <w:r w:rsidRPr="00DF2612">
        <w:rPr>
          <w:rFonts w:eastAsiaTheme="minorHAnsi"/>
          <w:sz w:val="24"/>
          <w:szCs w:val="24"/>
          <w:lang w:eastAsia="en-US"/>
        </w:rPr>
        <w:t xml:space="preserve">lub sporządzonej notatki z wizji lokalnej. </w:t>
      </w:r>
    </w:p>
    <w:p w14:paraId="726B923C" w14:textId="77777777" w:rsidR="000E07F2" w:rsidRPr="00DF2612" w:rsidRDefault="000E07F2" w:rsidP="000E07F2">
      <w:pPr>
        <w:spacing w:line="259" w:lineRule="auto"/>
        <w:ind w:left="357"/>
        <w:jc w:val="both"/>
        <w:rPr>
          <w:sz w:val="24"/>
          <w:szCs w:val="24"/>
        </w:rPr>
      </w:pPr>
      <w:r w:rsidRPr="00DF2612">
        <w:rPr>
          <w:sz w:val="24"/>
          <w:szCs w:val="24"/>
        </w:rPr>
        <w:t>Przez pozorowanie pracy należy rozumieć w szczególności:</w:t>
      </w:r>
    </w:p>
    <w:p w14:paraId="23D6053B" w14:textId="77777777" w:rsidR="000E07F2" w:rsidRPr="00DF2612" w:rsidRDefault="000E07F2" w:rsidP="00705191">
      <w:pPr>
        <w:pStyle w:val="Akapitzlist"/>
        <w:numPr>
          <w:ilvl w:val="0"/>
          <w:numId w:val="45"/>
        </w:numPr>
        <w:jc w:val="both"/>
      </w:pPr>
      <w:r w:rsidRPr="00DF2612">
        <w:t>wykorzystywanie sprzętu do prywatnych celów lub do celów niezwiązanych z realizacją zamówienia,</w:t>
      </w:r>
    </w:p>
    <w:p w14:paraId="64935E9B" w14:textId="77777777" w:rsidR="000E07F2" w:rsidRPr="00DF2612" w:rsidRDefault="000E07F2" w:rsidP="00705191">
      <w:pPr>
        <w:pStyle w:val="Akapitzlist"/>
        <w:numPr>
          <w:ilvl w:val="0"/>
          <w:numId w:val="45"/>
        </w:numPr>
        <w:jc w:val="both"/>
      </w:pPr>
      <w:r w:rsidRPr="00DF2612">
        <w:t>przerwy pod pozorem naprawiania sprzętu,</w:t>
      </w:r>
    </w:p>
    <w:p w14:paraId="04A146AA" w14:textId="77777777" w:rsidR="000E07F2" w:rsidRPr="00DF2612" w:rsidRDefault="000E07F2" w:rsidP="00705191">
      <w:pPr>
        <w:pStyle w:val="Akapitzlist"/>
        <w:numPr>
          <w:ilvl w:val="0"/>
          <w:numId w:val="45"/>
        </w:numPr>
        <w:jc w:val="both"/>
      </w:pPr>
      <w:r w:rsidRPr="00DF2612">
        <w:t>załatwianie prywatnych spraw w czasie pracy,</w:t>
      </w:r>
    </w:p>
    <w:p w14:paraId="3A209FE1" w14:textId="77777777" w:rsidR="000E07F2" w:rsidRPr="00DF2612" w:rsidRDefault="000E07F2" w:rsidP="00705191">
      <w:pPr>
        <w:pStyle w:val="Akapitzlist"/>
        <w:numPr>
          <w:ilvl w:val="0"/>
          <w:numId w:val="45"/>
        </w:numPr>
        <w:jc w:val="both"/>
      </w:pPr>
      <w:r w:rsidRPr="00DF2612">
        <w:t>niedbałe wykonywanie obowiązków,</w:t>
      </w:r>
    </w:p>
    <w:p w14:paraId="10A25674" w14:textId="77777777" w:rsidR="000E07F2" w:rsidRPr="00DF2612" w:rsidRDefault="000E07F2" w:rsidP="00705191">
      <w:pPr>
        <w:pStyle w:val="Akapitzlist"/>
        <w:numPr>
          <w:ilvl w:val="0"/>
          <w:numId w:val="45"/>
        </w:numPr>
        <w:jc w:val="both"/>
      </w:pPr>
      <w:r w:rsidRPr="00DF2612">
        <w:t>opuszczanie stanowiska pracy bez powodu,</w:t>
      </w:r>
    </w:p>
    <w:p w14:paraId="3EDB6034" w14:textId="77777777" w:rsidR="000E07F2" w:rsidRPr="00DF2612" w:rsidRDefault="000E07F2" w:rsidP="00705191">
      <w:pPr>
        <w:pStyle w:val="Akapitzlist"/>
        <w:numPr>
          <w:ilvl w:val="0"/>
          <w:numId w:val="45"/>
        </w:numPr>
        <w:jc w:val="both"/>
      </w:pPr>
      <w:r w:rsidRPr="00DF2612">
        <w:t>w</w:t>
      </w:r>
      <w:r w:rsidRPr="00DF2612">
        <w:rPr>
          <w:rStyle w:val="A2"/>
          <w:rFonts w:ascii="Times New Roman" w:hAnsi="Times New Roman"/>
          <w:color w:val="auto"/>
        </w:rPr>
        <w:t>ykonywanie pracy w tempie wolniejszym od możliwego</w:t>
      </w:r>
      <w:r w:rsidRPr="00DF2612">
        <w:t>,</w:t>
      </w:r>
    </w:p>
    <w:p w14:paraId="01069059" w14:textId="77777777" w:rsidR="000E07F2" w:rsidRPr="00DF2612" w:rsidRDefault="000E07F2" w:rsidP="00705191">
      <w:pPr>
        <w:pStyle w:val="Akapitzlist"/>
        <w:numPr>
          <w:ilvl w:val="0"/>
          <w:numId w:val="45"/>
        </w:numPr>
        <w:jc w:val="both"/>
        <w:rPr>
          <w:rStyle w:val="A2"/>
          <w:rFonts w:ascii="Times New Roman" w:hAnsi="Times New Roman"/>
          <w:color w:val="FF0000"/>
        </w:rPr>
      </w:pPr>
      <w:r w:rsidRPr="00DF2612">
        <w:t>wykonywanie innych czynności niż tych, które powinny być wykonywane</w:t>
      </w:r>
      <w:r w:rsidRPr="00DF2612">
        <w:rPr>
          <w:rStyle w:val="A2"/>
          <w:rFonts w:ascii="Times New Roman" w:hAnsi="Times New Roman"/>
          <w:color w:val="FF0000"/>
        </w:rPr>
        <w:t>.</w:t>
      </w:r>
    </w:p>
    <w:p w14:paraId="73DC578F" w14:textId="77777777" w:rsidR="000E07F2" w:rsidRPr="00DF2612" w:rsidRDefault="000E07F2" w:rsidP="000E07F2">
      <w:pPr>
        <w:pStyle w:val="Akapitzlist"/>
        <w:jc w:val="both"/>
        <w:rPr>
          <w:color w:val="0070C0"/>
        </w:rPr>
      </w:pPr>
    </w:p>
    <w:p w14:paraId="1C558639" w14:textId="77777777" w:rsidR="000E07F2" w:rsidRPr="00DF2612" w:rsidRDefault="000E07F2" w:rsidP="000E07F2">
      <w:pPr>
        <w:jc w:val="both"/>
        <w:rPr>
          <w:b/>
          <w:bCs/>
          <w:sz w:val="24"/>
          <w:szCs w:val="24"/>
        </w:rPr>
      </w:pPr>
    </w:p>
    <w:p w14:paraId="180AFAA6" w14:textId="77777777" w:rsidR="000E07F2" w:rsidRPr="00DF2612" w:rsidRDefault="000E07F2" w:rsidP="000E07F2">
      <w:pPr>
        <w:jc w:val="both"/>
        <w:rPr>
          <w:b/>
          <w:bCs/>
          <w:sz w:val="24"/>
          <w:szCs w:val="24"/>
        </w:rPr>
      </w:pPr>
    </w:p>
    <w:p w14:paraId="783E5FC8" w14:textId="77777777" w:rsidR="000E07F2" w:rsidRPr="00DF2612"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49178BB"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r w:rsidR="00EA6A76">
        <w:rPr>
          <w:rFonts w:eastAsiaTheme="majorEastAsia"/>
          <w:b/>
          <w:bCs/>
          <w:color w:val="2F5496" w:themeColor="accent1" w:themeShade="BF"/>
          <w:spacing w:val="20"/>
          <w:sz w:val="28"/>
          <w:szCs w:val="28"/>
        </w:rPr>
        <w:t xml:space="preserve"> (dotyczy zadania nr 2)</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14454500"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EA6A76">
        <w:rPr>
          <w:rFonts w:eastAsiaTheme="majorEastAsia"/>
          <w:b/>
          <w:bCs/>
          <w:color w:val="2F5496" w:themeColor="accent1" w:themeShade="BF"/>
          <w:spacing w:val="20"/>
          <w:sz w:val="28"/>
          <w:szCs w:val="28"/>
        </w:rPr>
        <w:t xml:space="preserve"> </w:t>
      </w:r>
      <w:r w:rsidR="00EA6A76" w:rsidRPr="00EA6A76">
        <w:rPr>
          <w:rFonts w:eastAsiaTheme="majorEastAsia"/>
          <w:b/>
          <w:bCs/>
          <w:color w:val="2F5496" w:themeColor="accent1" w:themeShade="BF"/>
          <w:spacing w:val="20"/>
          <w:sz w:val="28"/>
          <w:szCs w:val="28"/>
        </w:rPr>
        <w:t>(dotyczy zadania nr 2)</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50B26A43"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A6A76">
        <w:rPr>
          <w:rFonts w:eastAsiaTheme="majorEastAsia"/>
          <w:b/>
          <w:bCs/>
          <w:color w:val="2F5496" w:themeColor="accent1" w:themeShade="BF"/>
          <w:spacing w:val="20"/>
          <w:sz w:val="28"/>
          <w:szCs w:val="28"/>
        </w:rPr>
        <w:t xml:space="preserve"> </w:t>
      </w:r>
      <w:r w:rsidR="00EA6A76" w:rsidRPr="00EA6A76">
        <w:rPr>
          <w:rFonts w:eastAsiaTheme="majorEastAsia"/>
          <w:b/>
          <w:bCs/>
          <w:color w:val="2F5496" w:themeColor="accent1" w:themeShade="BF"/>
          <w:spacing w:val="20"/>
          <w:sz w:val="28"/>
          <w:szCs w:val="28"/>
        </w:rPr>
        <w:t>(dotyczy zadania nr 2)</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1A1D0055"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A6A76">
        <w:rPr>
          <w:rFonts w:eastAsiaTheme="majorEastAsia"/>
          <w:b/>
          <w:bCs/>
          <w:color w:val="2F5496" w:themeColor="accent1" w:themeShade="BF"/>
          <w:spacing w:val="20"/>
          <w:sz w:val="28"/>
          <w:szCs w:val="28"/>
        </w:rPr>
        <w:t xml:space="preserve"> </w:t>
      </w:r>
      <w:r w:rsidR="00EA6A76" w:rsidRPr="00EA6A76">
        <w:rPr>
          <w:rFonts w:eastAsiaTheme="majorEastAsia"/>
          <w:b/>
          <w:bCs/>
          <w:color w:val="2F5496" w:themeColor="accent1" w:themeShade="BF"/>
          <w:spacing w:val="20"/>
          <w:sz w:val="28"/>
          <w:szCs w:val="28"/>
        </w:rPr>
        <w:t>(dotyczy zadania nr 2)</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2D8239E8"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r w:rsidR="00EA6A76">
        <w:rPr>
          <w:rFonts w:eastAsiaTheme="majorEastAsia"/>
          <w:b/>
          <w:bCs/>
          <w:color w:val="2F5496" w:themeColor="accent1" w:themeShade="BF"/>
          <w:spacing w:val="20"/>
          <w:sz w:val="28"/>
          <w:szCs w:val="28"/>
        </w:rPr>
        <w:t>(dotyczy zadania nr 2)</w:t>
      </w:r>
    </w:p>
    <w:p w14:paraId="613A18B9" w14:textId="65A28F13" w:rsidR="007A4EE6" w:rsidRDefault="00EA6A76" w:rsidP="007A4EE6">
      <w:pPr>
        <w:ind w:left="426"/>
        <w:jc w:val="both"/>
      </w:pPr>
      <w:r>
        <w:t xml:space="preserve"> </w:t>
      </w: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8"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2" w:name="_Toc67292111"/>
      <w:bookmarkStart w:id="83" w:name="_Hlk67824368"/>
      <w:bookmarkEnd w:id="81"/>
      <w:r w:rsidRPr="007A4EE6">
        <w:rPr>
          <w:rFonts w:eastAsiaTheme="majorEastAsia"/>
          <w:b/>
          <w:bCs/>
          <w:color w:val="2F5496" w:themeColor="accent1" w:themeShade="BF"/>
          <w:spacing w:val="20"/>
          <w:sz w:val="28"/>
          <w:szCs w:val="28"/>
        </w:rPr>
        <w:lastRenderedPageBreak/>
        <w:t>Załącznik nr 2 do SWZ FORMULARZ OFERTOWY</w:t>
      </w:r>
      <w:bookmarkEnd w:id="82"/>
    </w:p>
    <w:bookmarkEnd w:id="83"/>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9"/>
          <w:footerReference w:type="default" r:id="rId2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4"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5" w:name="_Toc67292112"/>
      <w:bookmarkStart w:id="86" w:name="_Hlk67824467"/>
      <w:bookmarkEnd w:id="8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5"/>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6"/>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B13FC7">
        <w:trPr>
          <w:trHeight w:val="806"/>
        </w:trPr>
        <w:tc>
          <w:tcPr>
            <w:tcW w:w="1501" w:type="pct"/>
            <w:vAlign w:val="center"/>
          </w:tcPr>
          <w:p w14:paraId="1636A838" w14:textId="77777777" w:rsidR="00490288" w:rsidRPr="00786E1D" w:rsidRDefault="00490288" w:rsidP="00B13FC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B13FC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B13FC7">
        <w:trPr>
          <w:trHeight w:val="335"/>
        </w:trPr>
        <w:tc>
          <w:tcPr>
            <w:tcW w:w="1501" w:type="pct"/>
          </w:tcPr>
          <w:p w14:paraId="01EAD502" w14:textId="77777777" w:rsidR="00490288" w:rsidRPr="00786E1D" w:rsidRDefault="00490288" w:rsidP="00B13FC7">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B13FC7">
            <w:pPr>
              <w:tabs>
                <w:tab w:val="left" w:pos="720"/>
              </w:tabs>
              <w:snapToGrid w:val="0"/>
              <w:jc w:val="center"/>
              <w:rPr>
                <w:b/>
                <w:i/>
                <w:szCs w:val="18"/>
              </w:rPr>
            </w:pPr>
            <w:r w:rsidRPr="00786E1D">
              <w:rPr>
                <w:b/>
                <w:i/>
                <w:szCs w:val="18"/>
              </w:rPr>
              <w:t>2</w:t>
            </w:r>
          </w:p>
        </w:tc>
      </w:tr>
      <w:tr w:rsidR="00490288" w:rsidRPr="00E66F78" w14:paraId="3D9B75EC" w14:textId="77777777" w:rsidTr="00B13FC7">
        <w:trPr>
          <w:trHeight w:val="824"/>
        </w:trPr>
        <w:tc>
          <w:tcPr>
            <w:tcW w:w="1501" w:type="pct"/>
          </w:tcPr>
          <w:p w14:paraId="46932FD4" w14:textId="77777777" w:rsidR="00490288" w:rsidRPr="00E66F78" w:rsidRDefault="00490288" w:rsidP="00B13FC7">
            <w:pPr>
              <w:tabs>
                <w:tab w:val="left" w:pos="720"/>
              </w:tabs>
              <w:snapToGrid w:val="0"/>
              <w:rPr>
                <w:b/>
                <w:sz w:val="22"/>
              </w:rPr>
            </w:pPr>
          </w:p>
        </w:tc>
        <w:tc>
          <w:tcPr>
            <w:tcW w:w="3499" w:type="pct"/>
          </w:tcPr>
          <w:p w14:paraId="179EAE90" w14:textId="77777777" w:rsidR="00490288" w:rsidRPr="00E66F78" w:rsidRDefault="00490288" w:rsidP="00B13FC7">
            <w:pPr>
              <w:tabs>
                <w:tab w:val="left" w:pos="720"/>
              </w:tabs>
              <w:snapToGrid w:val="0"/>
              <w:rPr>
                <w:b/>
                <w:sz w:val="22"/>
              </w:rPr>
            </w:pPr>
          </w:p>
        </w:tc>
      </w:tr>
      <w:tr w:rsidR="00490288" w:rsidRPr="00E66F78" w14:paraId="4FAD9B41" w14:textId="77777777" w:rsidTr="00B13FC7">
        <w:trPr>
          <w:trHeight w:val="824"/>
        </w:trPr>
        <w:tc>
          <w:tcPr>
            <w:tcW w:w="1501" w:type="pct"/>
          </w:tcPr>
          <w:p w14:paraId="1007ADA3" w14:textId="77777777" w:rsidR="00490288" w:rsidRPr="00E66F78" w:rsidRDefault="00490288" w:rsidP="00B13FC7">
            <w:pPr>
              <w:tabs>
                <w:tab w:val="left" w:pos="720"/>
              </w:tabs>
              <w:snapToGrid w:val="0"/>
              <w:rPr>
                <w:b/>
                <w:sz w:val="22"/>
              </w:rPr>
            </w:pPr>
          </w:p>
        </w:tc>
        <w:tc>
          <w:tcPr>
            <w:tcW w:w="3499" w:type="pct"/>
          </w:tcPr>
          <w:p w14:paraId="119D03F5" w14:textId="77777777" w:rsidR="00490288" w:rsidRPr="00E66F78" w:rsidRDefault="00490288" w:rsidP="00B13FC7">
            <w:pPr>
              <w:tabs>
                <w:tab w:val="left" w:pos="720"/>
              </w:tabs>
              <w:snapToGrid w:val="0"/>
              <w:rPr>
                <w:b/>
                <w:sz w:val="22"/>
              </w:rPr>
            </w:pPr>
          </w:p>
        </w:tc>
      </w:tr>
      <w:tr w:rsidR="00490288" w:rsidRPr="00E66F78" w14:paraId="5CA5A0C1" w14:textId="77777777" w:rsidTr="00B13FC7">
        <w:trPr>
          <w:trHeight w:val="824"/>
        </w:trPr>
        <w:tc>
          <w:tcPr>
            <w:tcW w:w="1501" w:type="pct"/>
          </w:tcPr>
          <w:p w14:paraId="5229F0DE" w14:textId="77777777" w:rsidR="00490288" w:rsidRPr="00E66F78" w:rsidRDefault="00490288" w:rsidP="00B13FC7">
            <w:pPr>
              <w:tabs>
                <w:tab w:val="left" w:pos="720"/>
              </w:tabs>
              <w:snapToGrid w:val="0"/>
              <w:rPr>
                <w:b/>
                <w:sz w:val="22"/>
              </w:rPr>
            </w:pPr>
          </w:p>
        </w:tc>
        <w:tc>
          <w:tcPr>
            <w:tcW w:w="3499" w:type="pct"/>
          </w:tcPr>
          <w:p w14:paraId="2E0A4FD6" w14:textId="77777777" w:rsidR="00490288" w:rsidRPr="00E66F78" w:rsidRDefault="00490288" w:rsidP="00B13FC7">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7" w:name="_Toc67292113"/>
      <w:bookmarkStart w:id="88"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7"/>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8"/>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9"/>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B13FC7">
        <w:tc>
          <w:tcPr>
            <w:tcW w:w="3594" w:type="dxa"/>
            <w:vAlign w:val="center"/>
          </w:tcPr>
          <w:p w14:paraId="7C6DA0B9" w14:textId="77777777" w:rsidR="00DA7967" w:rsidRPr="00A33BF6" w:rsidRDefault="00DA7967" w:rsidP="00B13FC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B13FC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B13FC7">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B13FC7">
        <w:tc>
          <w:tcPr>
            <w:tcW w:w="3594" w:type="dxa"/>
          </w:tcPr>
          <w:p w14:paraId="75125DBF" w14:textId="77777777" w:rsidR="00DA7967" w:rsidRPr="00A33BF6" w:rsidRDefault="00DA7967" w:rsidP="00B13FC7">
            <w:pPr>
              <w:tabs>
                <w:tab w:val="left" w:pos="851"/>
              </w:tabs>
              <w:rPr>
                <w:sz w:val="22"/>
                <w:szCs w:val="22"/>
              </w:rPr>
            </w:pPr>
          </w:p>
          <w:p w14:paraId="5CA36C42" w14:textId="77777777" w:rsidR="00DA7967" w:rsidRPr="00A33BF6" w:rsidRDefault="00DA7967" w:rsidP="00B13FC7">
            <w:pPr>
              <w:tabs>
                <w:tab w:val="left" w:pos="851"/>
              </w:tabs>
              <w:rPr>
                <w:sz w:val="22"/>
                <w:szCs w:val="22"/>
              </w:rPr>
            </w:pPr>
          </w:p>
        </w:tc>
        <w:tc>
          <w:tcPr>
            <w:tcW w:w="2255" w:type="dxa"/>
          </w:tcPr>
          <w:p w14:paraId="047D1432" w14:textId="77777777" w:rsidR="00DA7967" w:rsidRPr="00A33BF6" w:rsidRDefault="00DA7967" w:rsidP="00B13FC7">
            <w:pPr>
              <w:tabs>
                <w:tab w:val="left" w:pos="851"/>
              </w:tabs>
              <w:rPr>
                <w:sz w:val="22"/>
                <w:szCs w:val="22"/>
              </w:rPr>
            </w:pPr>
          </w:p>
        </w:tc>
        <w:tc>
          <w:tcPr>
            <w:tcW w:w="2792" w:type="dxa"/>
          </w:tcPr>
          <w:p w14:paraId="4D7C6B13" w14:textId="77777777" w:rsidR="00DA7967" w:rsidRPr="00A33BF6" w:rsidRDefault="00DA7967" w:rsidP="00B13FC7">
            <w:pPr>
              <w:tabs>
                <w:tab w:val="left" w:pos="851"/>
              </w:tabs>
              <w:rPr>
                <w:sz w:val="22"/>
                <w:szCs w:val="22"/>
              </w:rPr>
            </w:pPr>
          </w:p>
        </w:tc>
      </w:tr>
      <w:tr w:rsidR="00A33BF6" w:rsidRPr="00A33BF6" w14:paraId="6055EF7B" w14:textId="77777777" w:rsidTr="00B13FC7">
        <w:tc>
          <w:tcPr>
            <w:tcW w:w="3594" w:type="dxa"/>
          </w:tcPr>
          <w:p w14:paraId="4BFAAC0E" w14:textId="77777777" w:rsidR="00DA7967" w:rsidRPr="00A33BF6" w:rsidRDefault="00DA7967" w:rsidP="00B13FC7">
            <w:pPr>
              <w:tabs>
                <w:tab w:val="left" w:pos="851"/>
              </w:tabs>
              <w:rPr>
                <w:sz w:val="22"/>
                <w:szCs w:val="22"/>
              </w:rPr>
            </w:pPr>
          </w:p>
          <w:p w14:paraId="6AA77B36" w14:textId="77777777" w:rsidR="00DA7967" w:rsidRPr="00A33BF6" w:rsidRDefault="00DA7967" w:rsidP="00B13FC7">
            <w:pPr>
              <w:tabs>
                <w:tab w:val="left" w:pos="851"/>
              </w:tabs>
              <w:rPr>
                <w:sz w:val="22"/>
                <w:szCs w:val="22"/>
              </w:rPr>
            </w:pPr>
          </w:p>
        </w:tc>
        <w:tc>
          <w:tcPr>
            <w:tcW w:w="2255" w:type="dxa"/>
          </w:tcPr>
          <w:p w14:paraId="362EB690" w14:textId="77777777" w:rsidR="00DA7967" w:rsidRPr="00A33BF6" w:rsidRDefault="00DA7967" w:rsidP="00B13FC7">
            <w:pPr>
              <w:tabs>
                <w:tab w:val="left" w:pos="851"/>
              </w:tabs>
              <w:rPr>
                <w:sz w:val="22"/>
                <w:szCs w:val="22"/>
              </w:rPr>
            </w:pPr>
          </w:p>
        </w:tc>
        <w:tc>
          <w:tcPr>
            <w:tcW w:w="2792" w:type="dxa"/>
          </w:tcPr>
          <w:p w14:paraId="391E7406" w14:textId="77777777" w:rsidR="00DA7967" w:rsidRPr="00A33BF6" w:rsidRDefault="00DA7967" w:rsidP="00B13FC7">
            <w:pPr>
              <w:tabs>
                <w:tab w:val="left" w:pos="851"/>
              </w:tabs>
              <w:rPr>
                <w:sz w:val="22"/>
                <w:szCs w:val="22"/>
              </w:rPr>
            </w:pPr>
          </w:p>
        </w:tc>
      </w:tr>
      <w:tr w:rsidR="00A33BF6" w:rsidRPr="00A33BF6" w14:paraId="25D7B652" w14:textId="77777777" w:rsidTr="00B13FC7">
        <w:tc>
          <w:tcPr>
            <w:tcW w:w="3594" w:type="dxa"/>
          </w:tcPr>
          <w:p w14:paraId="5BD131B3" w14:textId="77777777" w:rsidR="00DA7967" w:rsidRPr="00A33BF6" w:rsidRDefault="00DA7967" w:rsidP="00B13FC7">
            <w:pPr>
              <w:tabs>
                <w:tab w:val="left" w:pos="851"/>
              </w:tabs>
              <w:rPr>
                <w:sz w:val="22"/>
                <w:szCs w:val="22"/>
              </w:rPr>
            </w:pPr>
          </w:p>
          <w:p w14:paraId="036C8F13" w14:textId="77777777" w:rsidR="00DA7967" w:rsidRPr="00A33BF6" w:rsidRDefault="00DA7967" w:rsidP="00B13FC7">
            <w:pPr>
              <w:tabs>
                <w:tab w:val="left" w:pos="851"/>
              </w:tabs>
              <w:rPr>
                <w:sz w:val="22"/>
                <w:szCs w:val="22"/>
              </w:rPr>
            </w:pPr>
          </w:p>
        </w:tc>
        <w:tc>
          <w:tcPr>
            <w:tcW w:w="2255" w:type="dxa"/>
          </w:tcPr>
          <w:p w14:paraId="76B986B8" w14:textId="77777777" w:rsidR="00DA7967" w:rsidRPr="00A33BF6" w:rsidRDefault="00DA7967" w:rsidP="00B13FC7">
            <w:pPr>
              <w:tabs>
                <w:tab w:val="left" w:pos="851"/>
              </w:tabs>
              <w:rPr>
                <w:sz w:val="22"/>
                <w:szCs w:val="22"/>
              </w:rPr>
            </w:pPr>
          </w:p>
        </w:tc>
        <w:tc>
          <w:tcPr>
            <w:tcW w:w="2792" w:type="dxa"/>
          </w:tcPr>
          <w:p w14:paraId="4672313C" w14:textId="77777777" w:rsidR="00DA7967" w:rsidRPr="00A33BF6" w:rsidRDefault="00DA7967" w:rsidP="00B13FC7">
            <w:pPr>
              <w:tabs>
                <w:tab w:val="left" w:pos="851"/>
              </w:tabs>
              <w:rPr>
                <w:sz w:val="22"/>
                <w:szCs w:val="22"/>
              </w:rPr>
            </w:pPr>
          </w:p>
        </w:tc>
      </w:tr>
      <w:tr w:rsidR="00A33BF6" w:rsidRPr="00A33BF6" w14:paraId="4AF6C1E7" w14:textId="77777777" w:rsidTr="00B13FC7">
        <w:tc>
          <w:tcPr>
            <w:tcW w:w="3594" w:type="dxa"/>
          </w:tcPr>
          <w:p w14:paraId="5F7A345D" w14:textId="77777777" w:rsidR="00DA7967" w:rsidRPr="00A33BF6" w:rsidRDefault="00DA7967" w:rsidP="00B13FC7">
            <w:pPr>
              <w:tabs>
                <w:tab w:val="left" w:pos="851"/>
              </w:tabs>
              <w:rPr>
                <w:sz w:val="22"/>
                <w:szCs w:val="22"/>
              </w:rPr>
            </w:pPr>
          </w:p>
          <w:p w14:paraId="6E37C60C" w14:textId="77777777" w:rsidR="00DA7967" w:rsidRPr="00A33BF6" w:rsidRDefault="00DA7967" w:rsidP="00B13FC7">
            <w:pPr>
              <w:tabs>
                <w:tab w:val="left" w:pos="851"/>
              </w:tabs>
              <w:rPr>
                <w:sz w:val="22"/>
                <w:szCs w:val="22"/>
              </w:rPr>
            </w:pPr>
          </w:p>
        </w:tc>
        <w:tc>
          <w:tcPr>
            <w:tcW w:w="2255" w:type="dxa"/>
          </w:tcPr>
          <w:p w14:paraId="6CB5BAA2" w14:textId="77777777" w:rsidR="00DA7967" w:rsidRPr="00A33BF6" w:rsidRDefault="00DA7967" w:rsidP="00B13FC7">
            <w:pPr>
              <w:tabs>
                <w:tab w:val="left" w:pos="851"/>
              </w:tabs>
              <w:rPr>
                <w:sz w:val="22"/>
                <w:szCs w:val="22"/>
              </w:rPr>
            </w:pPr>
          </w:p>
        </w:tc>
        <w:tc>
          <w:tcPr>
            <w:tcW w:w="2792" w:type="dxa"/>
          </w:tcPr>
          <w:p w14:paraId="12C5D7DC" w14:textId="77777777" w:rsidR="00DA7967" w:rsidRPr="00A33BF6" w:rsidRDefault="00DA7967" w:rsidP="00B13FC7">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50E70C4A"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9432CB">
        <w:rPr>
          <w:sz w:val="22"/>
        </w:rPr>
        <w:t>23</w:t>
      </w:r>
      <w:r>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0" w:name="_Toc67292114"/>
      <w:bookmarkStart w:id="91"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0"/>
    </w:p>
    <w:bookmarkEnd w:id="91"/>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74946109" w:rsidR="007C1E34" w:rsidRPr="00F45433" w:rsidRDefault="00F45433" w:rsidP="009432CB">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9432CB" w:rsidRPr="009432CB">
        <w:rPr>
          <w:i/>
          <w:iCs/>
          <w:sz w:val="22"/>
          <w:szCs w:val="22"/>
        </w:rPr>
        <w:t>Modernizacja górniczego wyciągu szybowego szybu Grunwald III przedział północny w zakresie wymiany naczynia wyciągowego dla Polskiej Grupy Górniczej S.A. Oddział KWK Ruda Ruch Halemba z podziałem na 2 zadania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705191">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705191">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705191">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705191">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705191">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705191">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2" w:name="_Toc67292115"/>
      <w:bookmarkStart w:id="93"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2"/>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425BA6CF" w14:textId="7916C66F" w:rsidR="0018323F" w:rsidRPr="009B3890" w:rsidRDefault="0018323F" w:rsidP="009B3890">
      <w:pPr>
        <w:jc w:val="both"/>
        <w:rPr>
          <w:rFonts w:eastAsiaTheme="majorEastAsia"/>
          <w:b/>
          <w:bCs/>
          <w:color w:val="2F5496" w:themeColor="accent1" w:themeShade="BF"/>
          <w:spacing w:val="20"/>
          <w:sz w:val="24"/>
          <w:szCs w:val="24"/>
        </w:rPr>
      </w:pPr>
      <w:bookmarkStart w:id="94" w:name="_Hlk67824630"/>
      <w:bookmarkEnd w:id="93"/>
      <w:r w:rsidRPr="009B3890">
        <w:rPr>
          <w:rFonts w:eastAsiaTheme="majorEastAsia"/>
          <w:b/>
          <w:bCs/>
          <w:color w:val="2F5496" w:themeColor="accent1" w:themeShade="BF"/>
          <w:spacing w:val="20"/>
          <w:sz w:val="24"/>
          <w:szCs w:val="24"/>
        </w:rPr>
        <w:lastRenderedPageBreak/>
        <w:t>Załącznik nr 3.5 do SWZ –</w:t>
      </w:r>
      <w:r w:rsidRPr="009B3890">
        <w:rPr>
          <w:b/>
          <w:bCs/>
          <w:color w:val="0070C0"/>
          <w:sz w:val="24"/>
          <w:szCs w:val="24"/>
        </w:rPr>
        <w:t xml:space="preserve"> </w:t>
      </w:r>
      <w:r w:rsidR="009B3890" w:rsidRPr="009B3890">
        <w:rPr>
          <w:rFonts w:eastAsiaTheme="majorEastAsia"/>
          <w:b/>
          <w:bCs/>
          <w:color w:val="2F5496" w:themeColor="accent1" w:themeShade="BF"/>
          <w:spacing w:val="20"/>
          <w:sz w:val="24"/>
          <w:szCs w:val="24"/>
        </w:rPr>
        <w:t>OŚWIADCZENIE WYKONAWCY O DOKONANIU WIZJI LOKALNEJ</w:t>
      </w:r>
    </w:p>
    <w:p w14:paraId="1342DA2A" w14:textId="77777777" w:rsidR="0018323F" w:rsidRPr="0018323F" w:rsidRDefault="0018323F" w:rsidP="0018323F">
      <w:pPr>
        <w:jc w:val="both"/>
        <w:rPr>
          <w:rFonts w:eastAsiaTheme="majorEastAsia"/>
          <w:b/>
          <w:bCs/>
          <w:color w:val="2F5496" w:themeColor="accent1" w:themeShade="BF"/>
          <w:spacing w:val="20"/>
          <w:sz w:val="24"/>
          <w:szCs w:val="24"/>
          <w:highlight w:val="yellow"/>
        </w:rPr>
      </w:pPr>
    </w:p>
    <w:p w14:paraId="421AB0B6" w14:textId="77777777" w:rsidR="009B3890" w:rsidRDefault="009B3890" w:rsidP="009B3890"/>
    <w:p w14:paraId="14FA1893" w14:textId="77777777" w:rsidR="009B3890" w:rsidRDefault="009B3890" w:rsidP="009B3890"/>
    <w:p w14:paraId="598D8CCD" w14:textId="77777777" w:rsidR="009B3890" w:rsidRDefault="009B3890" w:rsidP="009B3890">
      <w:r>
        <w:t xml:space="preserve">…………………………………………… </w:t>
      </w:r>
    </w:p>
    <w:p w14:paraId="265F86AA" w14:textId="77777777" w:rsidR="009B3890" w:rsidRDefault="009B3890" w:rsidP="009B3890"/>
    <w:p w14:paraId="39BDFAB4" w14:textId="77777777" w:rsidR="009B3890" w:rsidRDefault="009B3890" w:rsidP="009B3890">
      <w:r>
        <w:t xml:space="preserve">…………………………………………… </w:t>
      </w:r>
    </w:p>
    <w:p w14:paraId="4847A827" w14:textId="77777777" w:rsidR="009B3890" w:rsidRDefault="009B3890" w:rsidP="009B3890">
      <w:r>
        <w:rPr>
          <w:vertAlign w:val="superscript"/>
        </w:rPr>
        <w:t xml:space="preserve">    Pieczęć firmowa /Nazwa i adres Wykonawcy</w:t>
      </w:r>
    </w:p>
    <w:p w14:paraId="000AB511" w14:textId="77777777" w:rsidR="009B3890" w:rsidRDefault="009B3890" w:rsidP="009B3890"/>
    <w:p w14:paraId="35D0F8EF" w14:textId="77777777" w:rsidR="009B3890" w:rsidRDefault="009B3890" w:rsidP="009B3890"/>
    <w:p w14:paraId="2CEAC5AA" w14:textId="77777777" w:rsidR="009B3890" w:rsidRDefault="009B3890" w:rsidP="009B3890"/>
    <w:p w14:paraId="45ADCDE5" w14:textId="77777777" w:rsidR="009B3890" w:rsidRDefault="009B3890" w:rsidP="009B3890"/>
    <w:p w14:paraId="37C09A71" w14:textId="77777777" w:rsidR="009B3890" w:rsidRDefault="009B3890" w:rsidP="009B3890"/>
    <w:p w14:paraId="72F1A921" w14:textId="77777777" w:rsidR="009B3890" w:rsidRPr="008E7B8E" w:rsidRDefault="009B3890" w:rsidP="009B3890">
      <w:pPr>
        <w:jc w:val="center"/>
        <w:rPr>
          <w:b/>
          <w:sz w:val="32"/>
        </w:rPr>
      </w:pPr>
      <w:r w:rsidRPr="008E7B8E">
        <w:rPr>
          <w:b/>
          <w:sz w:val="32"/>
        </w:rPr>
        <w:t>OŚWIADCZENIE WYKONAWCY</w:t>
      </w:r>
    </w:p>
    <w:p w14:paraId="3BF24D27" w14:textId="77777777" w:rsidR="009B3890" w:rsidRPr="008E7B8E" w:rsidRDefault="009B3890" w:rsidP="009B3890">
      <w:pPr>
        <w:jc w:val="center"/>
        <w:rPr>
          <w:b/>
          <w:sz w:val="32"/>
        </w:rPr>
      </w:pPr>
    </w:p>
    <w:p w14:paraId="598695E0" w14:textId="77777777" w:rsidR="009B3890" w:rsidRPr="008E7B8E" w:rsidRDefault="009B3890" w:rsidP="009B3890">
      <w:pPr>
        <w:rPr>
          <w:b/>
        </w:rPr>
      </w:pPr>
    </w:p>
    <w:p w14:paraId="1B30A1DF" w14:textId="77777777" w:rsidR="009B3890" w:rsidRPr="008E7B8E" w:rsidRDefault="009B3890" w:rsidP="009B3890">
      <w:pPr>
        <w:rPr>
          <w:b/>
        </w:rPr>
      </w:pPr>
    </w:p>
    <w:p w14:paraId="33BEA647" w14:textId="68E9F046" w:rsidR="009B3890" w:rsidRPr="009B3890" w:rsidRDefault="009B3890" w:rsidP="009B3890">
      <w:pPr>
        <w:spacing w:line="360" w:lineRule="auto"/>
        <w:jc w:val="both"/>
        <w:rPr>
          <w:rStyle w:val="Pogrubienie"/>
          <w:i/>
          <w:iCs/>
          <w:sz w:val="22"/>
          <w:szCs w:val="22"/>
        </w:rPr>
      </w:pPr>
      <w:r w:rsidRPr="008E7B8E">
        <w:rPr>
          <w:sz w:val="22"/>
          <w:szCs w:val="22"/>
        </w:rPr>
        <w:t>Oświadczamy, że w dniu . . . . . . . . . . . . . . . . . . . . . . . dokonaliśmy wizji lokalnej na obiekcie w zakresie przedmiotu postępowania</w:t>
      </w:r>
      <w:r>
        <w:rPr>
          <w:sz w:val="22"/>
          <w:szCs w:val="22"/>
        </w:rPr>
        <w:t>,</w:t>
      </w:r>
      <w:r w:rsidRPr="008E7B8E">
        <w:rPr>
          <w:sz w:val="22"/>
          <w:szCs w:val="22"/>
        </w:rPr>
        <w:t xml:space="preserve"> pt. </w:t>
      </w:r>
      <w:r w:rsidRPr="009B3890">
        <w:rPr>
          <w:b/>
          <w:bCs/>
          <w:i/>
          <w:iCs/>
          <w:sz w:val="22"/>
          <w:szCs w:val="22"/>
        </w:rPr>
        <w:t>Modernizacja</w:t>
      </w:r>
      <w:r>
        <w:rPr>
          <w:b/>
          <w:bCs/>
          <w:i/>
          <w:iCs/>
          <w:sz w:val="22"/>
          <w:szCs w:val="22"/>
        </w:rPr>
        <w:t xml:space="preserve"> </w:t>
      </w:r>
      <w:r w:rsidRPr="009B3890">
        <w:rPr>
          <w:b/>
          <w:bCs/>
          <w:i/>
          <w:iCs/>
          <w:sz w:val="22"/>
          <w:szCs w:val="22"/>
        </w:rPr>
        <w:t>górniczego wyciągu szybowego szybu Grunwald III przedział północny w zakresie</w:t>
      </w:r>
      <w:r>
        <w:rPr>
          <w:b/>
          <w:bCs/>
          <w:i/>
          <w:iCs/>
          <w:sz w:val="22"/>
          <w:szCs w:val="22"/>
        </w:rPr>
        <w:t xml:space="preserve"> </w:t>
      </w:r>
      <w:r w:rsidRPr="009B3890">
        <w:rPr>
          <w:b/>
          <w:bCs/>
          <w:i/>
          <w:iCs/>
          <w:sz w:val="22"/>
          <w:szCs w:val="22"/>
        </w:rPr>
        <w:t>wymiany naczynia wyciągowego dla Polskiej Grupy Górniczej S.A. Oddział</w:t>
      </w:r>
      <w:r>
        <w:rPr>
          <w:b/>
          <w:bCs/>
          <w:i/>
          <w:iCs/>
          <w:sz w:val="22"/>
          <w:szCs w:val="22"/>
        </w:rPr>
        <w:t xml:space="preserve"> </w:t>
      </w:r>
      <w:r w:rsidRPr="009B3890">
        <w:rPr>
          <w:b/>
          <w:bCs/>
          <w:i/>
          <w:iCs/>
          <w:sz w:val="22"/>
          <w:szCs w:val="22"/>
        </w:rPr>
        <w:t>KWK Ruda Ruch Halemba z podziałem na 2 zadania</w:t>
      </w:r>
      <w:r w:rsidRPr="008E7B8E">
        <w:rPr>
          <w:rStyle w:val="Pogrubienie"/>
          <w:sz w:val="22"/>
          <w:szCs w:val="22"/>
        </w:rPr>
        <w:t xml:space="preserve"> nr </w:t>
      </w:r>
      <w:r w:rsidRPr="009B3890">
        <w:rPr>
          <w:rStyle w:val="Pogrubienie"/>
          <w:sz w:val="22"/>
          <w:szCs w:val="22"/>
        </w:rPr>
        <w:t>442500981</w:t>
      </w:r>
      <w:r w:rsidRPr="008E7B8E">
        <w:rPr>
          <w:rStyle w:val="Pogrubienie"/>
          <w:sz w:val="22"/>
          <w:szCs w:val="22"/>
        </w:rPr>
        <w:t>.</w:t>
      </w:r>
    </w:p>
    <w:p w14:paraId="33FDC976" w14:textId="77777777" w:rsidR="009B3890" w:rsidRPr="008E7B8E" w:rsidRDefault="009B3890" w:rsidP="009B3890">
      <w:pPr>
        <w:spacing w:line="360" w:lineRule="auto"/>
        <w:jc w:val="both"/>
        <w:rPr>
          <w:rStyle w:val="Pogrubienie"/>
          <w:b w:val="0"/>
          <w:bCs w:val="0"/>
          <w:sz w:val="22"/>
          <w:szCs w:val="22"/>
        </w:rPr>
      </w:pPr>
      <w:r w:rsidRPr="008E7B8E">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2A267B47" w14:textId="77777777" w:rsidR="009B3890" w:rsidRDefault="009B3890" w:rsidP="009B3890">
      <w:pPr>
        <w:spacing w:line="480" w:lineRule="auto"/>
        <w:jc w:val="both"/>
        <w:rPr>
          <w:rStyle w:val="Pogrubienie"/>
          <w:b w:val="0"/>
          <w:bCs w:val="0"/>
        </w:rPr>
      </w:pPr>
    </w:p>
    <w:p w14:paraId="21540A3E" w14:textId="77777777" w:rsidR="009B3890" w:rsidRDefault="009B3890" w:rsidP="009B3890">
      <w:pPr>
        <w:spacing w:line="480" w:lineRule="auto"/>
        <w:jc w:val="both"/>
        <w:rPr>
          <w:rStyle w:val="Pogrubienie"/>
          <w:b w:val="0"/>
          <w:bCs w:val="0"/>
        </w:rPr>
      </w:pPr>
    </w:p>
    <w:p w14:paraId="3019AFE3" w14:textId="77777777" w:rsidR="009B3890" w:rsidRDefault="009B3890" w:rsidP="009B3890">
      <w:pPr>
        <w:spacing w:line="480" w:lineRule="auto"/>
        <w:jc w:val="both"/>
        <w:rPr>
          <w:rStyle w:val="Pogrubienie"/>
          <w:b w:val="0"/>
          <w:bCs w:val="0"/>
        </w:rPr>
      </w:pPr>
    </w:p>
    <w:p w14:paraId="647D5641" w14:textId="77777777" w:rsidR="009B3890" w:rsidRDefault="009B3890" w:rsidP="009B3890">
      <w:pPr>
        <w:spacing w:line="480" w:lineRule="auto"/>
        <w:jc w:val="both"/>
        <w:rPr>
          <w:rStyle w:val="Pogrubienie"/>
          <w:b w:val="0"/>
          <w:bCs w:val="0"/>
        </w:rPr>
      </w:pPr>
    </w:p>
    <w:tbl>
      <w:tblPr>
        <w:tblW w:w="0" w:type="auto"/>
        <w:tblLook w:val="00A0" w:firstRow="1" w:lastRow="0" w:firstColumn="1" w:lastColumn="0" w:noHBand="0" w:noVBand="0"/>
      </w:tblPr>
      <w:tblGrid>
        <w:gridCol w:w="3936"/>
        <w:gridCol w:w="1275"/>
        <w:gridCol w:w="4001"/>
      </w:tblGrid>
      <w:tr w:rsidR="009B3890" w14:paraId="6B447D2B" w14:textId="77777777" w:rsidTr="003360B9">
        <w:tc>
          <w:tcPr>
            <w:tcW w:w="3936" w:type="dxa"/>
            <w:vAlign w:val="bottom"/>
          </w:tcPr>
          <w:p w14:paraId="3762DDB2" w14:textId="77777777" w:rsidR="009B3890" w:rsidRPr="009B564D" w:rsidRDefault="009B3890" w:rsidP="003360B9">
            <w:pPr>
              <w:jc w:val="center"/>
            </w:pPr>
            <w:r w:rsidRPr="009B564D">
              <w:t>. . . . . . . . . . . . . . . . . . . . . . .</w:t>
            </w:r>
          </w:p>
        </w:tc>
        <w:tc>
          <w:tcPr>
            <w:tcW w:w="1275" w:type="dxa"/>
            <w:vAlign w:val="bottom"/>
          </w:tcPr>
          <w:p w14:paraId="66DFC696" w14:textId="77777777" w:rsidR="009B3890" w:rsidRPr="009B564D" w:rsidRDefault="009B3890" w:rsidP="003360B9">
            <w:pPr>
              <w:jc w:val="center"/>
            </w:pPr>
          </w:p>
        </w:tc>
        <w:tc>
          <w:tcPr>
            <w:tcW w:w="4001" w:type="dxa"/>
            <w:vAlign w:val="bottom"/>
          </w:tcPr>
          <w:p w14:paraId="31D248ED" w14:textId="77777777" w:rsidR="009B3890" w:rsidRPr="009B564D" w:rsidRDefault="009B3890" w:rsidP="003360B9">
            <w:pPr>
              <w:jc w:val="center"/>
            </w:pPr>
            <w:r w:rsidRPr="009B564D">
              <w:t>. . . . . . . . . . . . . . . . . . . . . . .</w:t>
            </w:r>
          </w:p>
        </w:tc>
      </w:tr>
      <w:tr w:rsidR="009B3890" w14:paraId="61ED335A" w14:textId="77777777" w:rsidTr="003360B9">
        <w:tc>
          <w:tcPr>
            <w:tcW w:w="3936" w:type="dxa"/>
            <w:vAlign w:val="center"/>
          </w:tcPr>
          <w:p w14:paraId="3D82C8FE" w14:textId="77777777" w:rsidR="009B3890" w:rsidRPr="009B564D" w:rsidRDefault="009B3890" w:rsidP="003360B9">
            <w:pPr>
              <w:spacing w:line="480" w:lineRule="auto"/>
              <w:jc w:val="center"/>
            </w:pPr>
            <w:r w:rsidRPr="009B564D">
              <w:t>Przedstawiciel Wykonawcy</w:t>
            </w:r>
          </w:p>
        </w:tc>
        <w:tc>
          <w:tcPr>
            <w:tcW w:w="1275" w:type="dxa"/>
            <w:vAlign w:val="center"/>
          </w:tcPr>
          <w:p w14:paraId="5D65812D" w14:textId="77777777" w:rsidR="009B3890" w:rsidRPr="009B564D" w:rsidRDefault="009B3890" w:rsidP="003360B9">
            <w:pPr>
              <w:spacing w:line="480" w:lineRule="auto"/>
              <w:jc w:val="center"/>
            </w:pPr>
          </w:p>
        </w:tc>
        <w:tc>
          <w:tcPr>
            <w:tcW w:w="4001" w:type="dxa"/>
            <w:vAlign w:val="center"/>
          </w:tcPr>
          <w:p w14:paraId="1A199170" w14:textId="77777777" w:rsidR="009B3890" w:rsidRPr="009B564D" w:rsidRDefault="009B3890" w:rsidP="003360B9">
            <w:pPr>
              <w:spacing w:line="480" w:lineRule="auto"/>
              <w:jc w:val="center"/>
            </w:pPr>
            <w:r w:rsidRPr="009B564D">
              <w:t>Przedstawiciel Zamawiającego</w:t>
            </w:r>
          </w:p>
        </w:tc>
      </w:tr>
    </w:tbl>
    <w:p w14:paraId="33307D12" w14:textId="388D306D" w:rsidR="009432CB" w:rsidRPr="009B3890" w:rsidRDefault="009432CB" w:rsidP="009B3890">
      <w:pPr>
        <w:spacing w:after="160" w:line="259" w:lineRule="auto"/>
        <w:rPr>
          <w:b/>
          <w:bCs/>
          <w:sz w:val="24"/>
          <w:szCs w:val="24"/>
        </w:rPr>
      </w:pPr>
    </w:p>
    <w:p w14:paraId="7F5196FE" w14:textId="77777777" w:rsidR="009432CB" w:rsidRDefault="009432CB" w:rsidP="00160015">
      <w:pPr>
        <w:jc w:val="both"/>
        <w:rPr>
          <w:b/>
          <w:bCs/>
          <w:color w:val="0070C0"/>
          <w:sz w:val="40"/>
          <w:szCs w:val="40"/>
        </w:rPr>
      </w:pPr>
    </w:p>
    <w:p w14:paraId="2D4EB647" w14:textId="77777777" w:rsidR="009432CB" w:rsidRDefault="009432CB" w:rsidP="00160015">
      <w:pPr>
        <w:jc w:val="both"/>
        <w:rPr>
          <w:b/>
          <w:bCs/>
          <w:color w:val="0070C0"/>
          <w:sz w:val="40"/>
          <w:szCs w:val="40"/>
        </w:rPr>
      </w:pPr>
    </w:p>
    <w:p w14:paraId="64899402" w14:textId="77777777" w:rsidR="009432CB" w:rsidRDefault="009432CB" w:rsidP="00160015">
      <w:pPr>
        <w:jc w:val="both"/>
        <w:rPr>
          <w:b/>
          <w:bCs/>
          <w:color w:val="0070C0"/>
          <w:sz w:val="40"/>
          <w:szCs w:val="40"/>
        </w:rPr>
      </w:pPr>
    </w:p>
    <w:p w14:paraId="56401003" w14:textId="77777777" w:rsidR="009432CB" w:rsidRDefault="009432CB" w:rsidP="00160015">
      <w:pPr>
        <w:jc w:val="both"/>
        <w:rPr>
          <w:b/>
          <w:bCs/>
          <w:color w:val="0070C0"/>
          <w:sz w:val="40"/>
          <w:szCs w:val="40"/>
        </w:rPr>
      </w:pPr>
    </w:p>
    <w:p w14:paraId="5DA01A2A" w14:textId="77777777" w:rsidR="009432CB" w:rsidRDefault="009432CB" w:rsidP="00160015">
      <w:pPr>
        <w:jc w:val="both"/>
        <w:rPr>
          <w:b/>
          <w:bCs/>
          <w:color w:val="0070C0"/>
          <w:sz w:val="40"/>
          <w:szCs w:val="40"/>
        </w:rPr>
      </w:pPr>
    </w:p>
    <w:p w14:paraId="66A851E3" w14:textId="77777777" w:rsidR="009432CB" w:rsidRDefault="009432CB" w:rsidP="00160015">
      <w:pPr>
        <w:jc w:val="both"/>
        <w:rPr>
          <w:b/>
          <w:bCs/>
          <w:color w:val="0070C0"/>
          <w:sz w:val="40"/>
          <w:szCs w:val="40"/>
        </w:rPr>
      </w:pPr>
    </w:p>
    <w:p w14:paraId="3FED5FA4" w14:textId="77777777" w:rsidR="009432CB" w:rsidRDefault="009432CB" w:rsidP="00160015">
      <w:pPr>
        <w:jc w:val="both"/>
        <w:rPr>
          <w:b/>
          <w:bCs/>
          <w:color w:val="0070C0"/>
          <w:sz w:val="40"/>
          <w:szCs w:val="40"/>
        </w:rPr>
      </w:pPr>
    </w:p>
    <w:p w14:paraId="58F87870" w14:textId="77777777" w:rsidR="009432CB" w:rsidRDefault="009432CB" w:rsidP="00160015">
      <w:pPr>
        <w:jc w:val="both"/>
        <w:rPr>
          <w:b/>
          <w:bCs/>
          <w:color w:val="0070C0"/>
          <w:sz w:val="40"/>
          <w:szCs w:val="40"/>
        </w:rPr>
      </w:pPr>
    </w:p>
    <w:p w14:paraId="211938D3" w14:textId="17CDAF9F" w:rsidR="00042A90" w:rsidRPr="000820CC" w:rsidRDefault="00042A90" w:rsidP="00042A90">
      <w:pPr>
        <w:jc w:val="both"/>
        <w:rPr>
          <w:rFonts w:eastAsiaTheme="majorEastAsia"/>
          <w:b/>
          <w:bCs/>
          <w:color w:val="2F5496" w:themeColor="accent1" w:themeShade="BF"/>
          <w:spacing w:val="20"/>
          <w:sz w:val="24"/>
          <w:szCs w:val="24"/>
        </w:rPr>
      </w:pPr>
      <w:r w:rsidRPr="009B3890">
        <w:rPr>
          <w:rFonts w:eastAsiaTheme="majorEastAsia"/>
          <w:b/>
          <w:bCs/>
          <w:color w:val="2F5496" w:themeColor="accent1" w:themeShade="BF"/>
          <w:spacing w:val="20"/>
          <w:sz w:val="24"/>
          <w:szCs w:val="24"/>
        </w:rPr>
        <w:lastRenderedPageBreak/>
        <w:t>Załącznik nr 3.</w:t>
      </w:r>
      <w:r>
        <w:rPr>
          <w:rFonts w:eastAsiaTheme="majorEastAsia"/>
          <w:b/>
          <w:bCs/>
          <w:color w:val="2F5496" w:themeColor="accent1" w:themeShade="BF"/>
          <w:spacing w:val="20"/>
          <w:sz w:val="24"/>
          <w:szCs w:val="24"/>
        </w:rPr>
        <w:t>6</w:t>
      </w:r>
      <w:r w:rsidRPr="009B3890">
        <w:rPr>
          <w:rFonts w:eastAsiaTheme="majorEastAsia"/>
          <w:b/>
          <w:bCs/>
          <w:color w:val="2F5496" w:themeColor="accent1" w:themeShade="BF"/>
          <w:spacing w:val="20"/>
          <w:sz w:val="24"/>
          <w:szCs w:val="24"/>
        </w:rPr>
        <w:t xml:space="preserve"> do SWZ </w:t>
      </w:r>
      <w:r w:rsidRPr="000820CC">
        <w:rPr>
          <w:rFonts w:eastAsiaTheme="majorEastAsia"/>
          <w:b/>
          <w:bCs/>
          <w:color w:val="2F5496" w:themeColor="accent1" w:themeShade="BF"/>
          <w:spacing w:val="20"/>
          <w:sz w:val="24"/>
          <w:szCs w:val="24"/>
        </w:rPr>
        <w:t>– Zobowiązanie Wykonawcy do zachowania poufności</w:t>
      </w:r>
    </w:p>
    <w:p w14:paraId="5FA5B7EA" w14:textId="77777777" w:rsidR="00042A90" w:rsidRPr="00885C5D" w:rsidRDefault="00042A90" w:rsidP="00042A90">
      <w:pPr>
        <w:tabs>
          <w:tab w:val="left" w:pos="426"/>
        </w:tabs>
        <w:spacing w:before="120"/>
        <w:rPr>
          <w:b/>
          <w:sz w:val="28"/>
          <w:szCs w:val="24"/>
        </w:rPr>
      </w:pPr>
    </w:p>
    <w:p w14:paraId="738D6DDD" w14:textId="77777777" w:rsidR="00042A90" w:rsidRPr="00885C5D" w:rsidRDefault="00042A90" w:rsidP="00042A90">
      <w:pPr>
        <w:tabs>
          <w:tab w:val="left" w:pos="426"/>
        </w:tabs>
        <w:spacing w:before="120"/>
        <w:jc w:val="both"/>
        <w:rPr>
          <w:sz w:val="24"/>
          <w:szCs w:val="22"/>
        </w:rPr>
      </w:pPr>
    </w:p>
    <w:p w14:paraId="13BC99AB" w14:textId="77777777" w:rsidR="00042A90" w:rsidRPr="00885C5D" w:rsidRDefault="00042A90" w:rsidP="00042A90">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455FFBA1" w14:textId="77777777" w:rsidR="00042A90" w:rsidRPr="00885C5D" w:rsidRDefault="00042A90" w:rsidP="00042A90">
      <w:pPr>
        <w:tabs>
          <w:tab w:val="left" w:pos="426"/>
        </w:tabs>
        <w:spacing w:before="120"/>
        <w:jc w:val="center"/>
        <w:rPr>
          <w:b/>
          <w:sz w:val="28"/>
          <w:szCs w:val="24"/>
        </w:rPr>
      </w:pPr>
    </w:p>
    <w:p w14:paraId="0E452669" w14:textId="77777777" w:rsidR="00042A90" w:rsidRPr="00885C5D" w:rsidRDefault="00042A90" w:rsidP="00042A90">
      <w:pPr>
        <w:tabs>
          <w:tab w:val="left" w:pos="426"/>
        </w:tabs>
        <w:spacing w:before="120"/>
        <w:jc w:val="both"/>
        <w:rPr>
          <w:sz w:val="24"/>
          <w:szCs w:val="22"/>
        </w:rPr>
      </w:pPr>
    </w:p>
    <w:p w14:paraId="0DDF323C" w14:textId="77777777" w:rsidR="00042A90" w:rsidRPr="00180AF0" w:rsidRDefault="00042A90" w:rsidP="00042A90">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Pr="006C4ECA">
        <w:rPr>
          <w:i/>
          <w:iCs/>
          <w:sz w:val="24"/>
        </w:rPr>
        <w:t>„Modernizacja górniczego wyciągu szybowego szybu Grunwald III przedział północny w zakresie wymiany naczynia wyciągowego z podziałem na 2 zadania dla Oddziału KWK Ruda Ruch Halemba”.</w:t>
      </w:r>
    </w:p>
    <w:p w14:paraId="4696E217" w14:textId="3BD72FF4" w:rsidR="00042A90" w:rsidRDefault="00042A90" w:rsidP="00042A90">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56C7256" w14:textId="77777777" w:rsidR="00042A90" w:rsidRPr="00180AF0" w:rsidRDefault="00042A90" w:rsidP="00042A90">
      <w:pPr>
        <w:jc w:val="both"/>
        <w:rPr>
          <w:sz w:val="24"/>
        </w:rPr>
      </w:pPr>
    </w:p>
    <w:p w14:paraId="4C6B08E2" w14:textId="77777777" w:rsidR="00042A90" w:rsidRDefault="00042A90" w:rsidP="00042A90">
      <w:pPr>
        <w:jc w:val="both"/>
        <w:rPr>
          <w:sz w:val="24"/>
        </w:rPr>
      </w:pPr>
      <w:r w:rsidRPr="00180AF0">
        <w:rPr>
          <w:sz w:val="24"/>
        </w:rPr>
        <w:t>Jakiekolwiek przekazywanie, ujawnienie, wykorzystywanie tajemnicy przedsiębiorstwa, jest dopuszczalne tylko za uprzednim, pisemnym zezwoleniem Zleceniodawcy.</w:t>
      </w:r>
    </w:p>
    <w:p w14:paraId="4140B66B" w14:textId="77777777" w:rsidR="00042A90" w:rsidRPr="00180AF0" w:rsidRDefault="00042A90" w:rsidP="00042A90">
      <w:pPr>
        <w:jc w:val="both"/>
        <w:rPr>
          <w:sz w:val="24"/>
        </w:rPr>
      </w:pPr>
    </w:p>
    <w:p w14:paraId="6AA30B6C" w14:textId="77777777" w:rsidR="00042A90" w:rsidRPr="00180AF0" w:rsidRDefault="00042A90" w:rsidP="00042A90">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BFA254D" w14:textId="77777777" w:rsidR="00042A90" w:rsidRPr="00180AF0" w:rsidRDefault="00042A90" w:rsidP="00042A90">
      <w:pPr>
        <w:ind w:firstLine="360"/>
        <w:jc w:val="both"/>
        <w:rPr>
          <w:sz w:val="24"/>
        </w:rPr>
      </w:pPr>
    </w:p>
    <w:p w14:paraId="1675A024" w14:textId="77777777" w:rsidR="00042A90" w:rsidRDefault="00042A90" w:rsidP="00042A90">
      <w:pPr>
        <w:jc w:val="both"/>
        <w:rPr>
          <w:sz w:val="24"/>
        </w:rPr>
      </w:pPr>
      <w:r w:rsidRPr="00180AF0">
        <w:rPr>
          <w:sz w:val="24"/>
        </w:rPr>
        <w:t>Jestem świadomy odpowiedzialności z tytułu naruszenia powyższego zobowiązania</w:t>
      </w:r>
      <w:r>
        <w:rPr>
          <w:sz w:val="24"/>
        </w:rPr>
        <w:t>.</w:t>
      </w:r>
    </w:p>
    <w:p w14:paraId="398D3C27" w14:textId="77777777" w:rsidR="00042A90" w:rsidRDefault="00042A90" w:rsidP="00042A90">
      <w:pPr>
        <w:ind w:firstLine="360"/>
        <w:jc w:val="both"/>
        <w:rPr>
          <w:sz w:val="24"/>
        </w:rPr>
      </w:pPr>
    </w:p>
    <w:p w14:paraId="7A496B0C" w14:textId="1275AEBD" w:rsidR="00042A90" w:rsidRPr="00756788" w:rsidRDefault="00042A90" w:rsidP="00042A90">
      <w:pPr>
        <w:jc w:val="both"/>
        <w:rPr>
          <w:sz w:val="24"/>
        </w:rPr>
      </w:pPr>
      <w:r w:rsidRPr="00180AF0">
        <w:rPr>
          <w:sz w:val="24"/>
        </w:rPr>
        <w:t xml:space="preserve">Niniejsze zobowiązanie do zachowania poufności obowiązuje przez czas trwania postępowania </w:t>
      </w:r>
      <w:r w:rsidR="00CC051B">
        <w:rPr>
          <w:sz w:val="24"/>
        </w:rPr>
        <w:br/>
      </w:r>
      <w:r w:rsidRPr="00180AF0">
        <w:rPr>
          <w:sz w:val="24"/>
        </w:rPr>
        <w:t xml:space="preserve">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2E546214" w14:textId="77777777" w:rsidR="009432CB" w:rsidRDefault="009432CB" w:rsidP="00160015">
      <w:pPr>
        <w:jc w:val="both"/>
        <w:rPr>
          <w:b/>
          <w:bCs/>
          <w:color w:val="0070C0"/>
          <w:sz w:val="40"/>
          <w:szCs w:val="40"/>
        </w:rPr>
      </w:pPr>
    </w:p>
    <w:p w14:paraId="1361B2F8" w14:textId="77777777" w:rsidR="009432CB" w:rsidRDefault="009432CB" w:rsidP="00160015">
      <w:pPr>
        <w:jc w:val="both"/>
        <w:rPr>
          <w:b/>
          <w:bCs/>
          <w:color w:val="0070C0"/>
          <w:sz w:val="40"/>
          <w:szCs w:val="40"/>
        </w:rPr>
      </w:pPr>
    </w:p>
    <w:p w14:paraId="094F3C2A" w14:textId="77777777" w:rsidR="009432CB" w:rsidRDefault="009432CB"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1B9AAB52" w14:textId="77777777" w:rsidR="00042A90" w:rsidRDefault="00042A90" w:rsidP="00160015">
      <w:pPr>
        <w:jc w:val="both"/>
        <w:rPr>
          <w:b/>
          <w:bCs/>
          <w:color w:val="0070C0"/>
          <w:sz w:val="40"/>
          <w:szCs w:val="40"/>
        </w:rPr>
      </w:pPr>
    </w:p>
    <w:p w14:paraId="1A45AFEE" w14:textId="77777777" w:rsidR="00042A90" w:rsidRDefault="00042A90" w:rsidP="00160015">
      <w:pPr>
        <w:jc w:val="both"/>
        <w:rPr>
          <w:b/>
          <w:bCs/>
          <w:color w:val="0070C0"/>
          <w:sz w:val="40"/>
          <w:szCs w:val="40"/>
        </w:rPr>
      </w:pPr>
    </w:p>
    <w:p w14:paraId="4F12267F" w14:textId="77777777" w:rsidR="00042A90" w:rsidRDefault="00042A90" w:rsidP="00160015">
      <w:pPr>
        <w:jc w:val="both"/>
        <w:rPr>
          <w:b/>
          <w:bCs/>
          <w:color w:val="0070C0"/>
          <w:sz w:val="40"/>
          <w:szCs w:val="40"/>
        </w:rPr>
      </w:pPr>
    </w:p>
    <w:p w14:paraId="04F3ED16" w14:textId="77777777" w:rsidR="00042A90" w:rsidRDefault="00042A90" w:rsidP="00160015">
      <w:pPr>
        <w:jc w:val="both"/>
        <w:rPr>
          <w:b/>
          <w:bCs/>
          <w:color w:val="0070C0"/>
          <w:sz w:val="40"/>
          <w:szCs w:val="40"/>
        </w:rPr>
      </w:pPr>
    </w:p>
    <w:p w14:paraId="19F65FE9" w14:textId="77777777" w:rsidR="00042A90" w:rsidRDefault="00042A90" w:rsidP="00160015">
      <w:pPr>
        <w:jc w:val="both"/>
        <w:rPr>
          <w:b/>
          <w:bCs/>
          <w:color w:val="0070C0"/>
          <w:sz w:val="40"/>
          <w:szCs w:val="40"/>
        </w:rPr>
      </w:pPr>
    </w:p>
    <w:p w14:paraId="3511EC2D" w14:textId="77777777" w:rsidR="00042A90" w:rsidRDefault="00042A90" w:rsidP="00160015">
      <w:pPr>
        <w:jc w:val="both"/>
        <w:rPr>
          <w:b/>
          <w:bCs/>
          <w:color w:val="0070C0"/>
          <w:sz w:val="40"/>
          <w:szCs w:val="40"/>
        </w:rPr>
      </w:pPr>
    </w:p>
    <w:p w14:paraId="516FE55F" w14:textId="77777777" w:rsidR="00042A90" w:rsidRDefault="00042A90" w:rsidP="00160015">
      <w:pPr>
        <w:jc w:val="both"/>
        <w:rPr>
          <w:b/>
          <w:bCs/>
          <w:color w:val="0070C0"/>
          <w:sz w:val="40"/>
          <w:szCs w:val="40"/>
        </w:rPr>
      </w:pPr>
    </w:p>
    <w:p w14:paraId="61D91117" w14:textId="77777777" w:rsidR="00042A90" w:rsidRDefault="00042A90" w:rsidP="00160015">
      <w:pPr>
        <w:jc w:val="both"/>
        <w:rPr>
          <w:b/>
          <w:bCs/>
          <w:color w:val="0070C0"/>
          <w:sz w:val="40"/>
          <w:szCs w:val="40"/>
        </w:rPr>
      </w:pPr>
    </w:p>
    <w:p w14:paraId="1FE9FD56" w14:textId="77777777" w:rsidR="00042A90" w:rsidRDefault="00042A90" w:rsidP="00160015">
      <w:pPr>
        <w:jc w:val="both"/>
        <w:rPr>
          <w:b/>
          <w:bCs/>
          <w:color w:val="0070C0"/>
          <w:sz w:val="40"/>
          <w:szCs w:val="40"/>
        </w:rPr>
      </w:pPr>
    </w:p>
    <w:p w14:paraId="5593D556" w14:textId="77777777" w:rsidR="00042A90" w:rsidRDefault="00042A90" w:rsidP="00160015">
      <w:pPr>
        <w:jc w:val="both"/>
        <w:rPr>
          <w:b/>
          <w:bCs/>
          <w:color w:val="0070C0"/>
          <w:sz w:val="40"/>
          <w:szCs w:val="40"/>
        </w:rPr>
      </w:pPr>
    </w:p>
    <w:p w14:paraId="0796C89D" w14:textId="77777777" w:rsidR="00042A90" w:rsidRDefault="00042A90"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4"/>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5" w:name="_Toc67292116"/>
      <w:bookmarkStart w:id="96"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5"/>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7" w:name="_Hlk7505249"/>
      <w:r w:rsidR="001A3D5B">
        <w:rPr>
          <w:sz w:val="22"/>
          <w:szCs w:val="22"/>
          <w:lang w:val="en-US"/>
        </w:rPr>
        <w:t xml:space="preserve"> </w:t>
      </w:r>
      <w:hyperlink r:id="rId21" w:history="1">
        <w:r w:rsidR="001A3D5B" w:rsidRPr="00B9340C">
          <w:rPr>
            <w:rStyle w:val="Hipercze"/>
            <w:sz w:val="22"/>
            <w:szCs w:val="22"/>
          </w:rPr>
          <w:t>http://espd.uzp.gov.pl</w:t>
        </w:r>
      </w:hyperlink>
      <w:bookmarkEnd w:id="97"/>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8" w:name="_Toc67292117"/>
      <w:bookmarkStart w:id="99" w:name="_Hlk67824806"/>
      <w:bookmarkEnd w:id="96"/>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8"/>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39A2B209" w:rsidR="00F45433" w:rsidRPr="00A33BF6" w:rsidRDefault="00F45433" w:rsidP="009432CB">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9432CB" w:rsidRPr="009432CB">
        <w:rPr>
          <w:sz w:val="22"/>
          <w:szCs w:val="22"/>
        </w:rPr>
        <w:t>442500981</w:t>
      </w:r>
      <w:r w:rsidRPr="00A33BF6">
        <w:rPr>
          <w:sz w:val="22"/>
          <w:szCs w:val="22"/>
        </w:rPr>
        <w:t xml:space="preserve"> którego przedmiotem jest </w:t>
      </w:r>
      <w:r w:rsidR="009432CB" w:rsidRPr="009432CB">
        <w:rPr>
          <w:i/>
          <w:iCs/>
          <w:sz w:val="22"/>
          <w:szCs w:val="22"/>
        </w:rPr>
        <w:t>Modernizacja górniczego wyciągu szybowego szybu Grunwald III przedział północny w zakresie wymiany naczynia wyciągowego dla Polskiej Grupy Górniczej S.A. Oddział KWK Ruda Ruch Halemba z podziałem na 2 zadania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0" w:name="_Hlk147169277"/>
      <w:r w:rsidRPr="00A33BF6">
        <w:rPr>
          <w:sz w:val="22"/>
          <w:szCs w:val="22"/>
        </w:rPr>
        <w:sym w:font="Wingdings" w:char="F06F"/>
      </w:r>
      <w:bookmarkEnd w:id="100"/>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1"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01"/>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B13FC7">
        <w:tc>
          <w:tcPr>
            <w:tcW w:w="959" w:type="dxa"/>
          </w:tcPr>
          <w:p w14:paraId="3E7E6676" w14:textId="77777777" w:rsidR="00F45433" w:rsidRPr="00E66F78" w:rsidRDefault="00F45433" w:rsidP="00B13FC7">
            <w:pPr>
              <w:jc w:val="both"/>
              <w:rPr>
                <w:sz w:val="24"/>
                <w:szCs w:val="24"/>
              </w:rPr>
            </w:pPr>
            <w:r w:rsidRPr="00E66F78">
              <w:rPr>
                <w:sz w:val="24"/>
                <w:szCs w:val="24"/>
              </w:rPr>
              <w:t>Lp.</w:t>
            </w:r>
          </w:p>
        </w:tc>
        <w:tc>
          <w:tcPr>
            <w:tcW w:w="8251" w:type="dxa"/>
          </w:tcPr>
          <w:p w14:paraId="122D8E8B" w14:textId="77777777" w:rsidR="00F45433" w:rsidRPr="00E66F78" w:rsidRDefault="00F45433" w:rsidP="00B13FC7">
            <w:pPr>
              <w:jc w:val="both"/>
              <w:rPr>
                <w:sz w:val="24"/>
                <w:szCs w:val="24"/>
              </w:rPr>
            </w:pPr>
            <w:r w:rsidRPr="00E66F78">
              <w:rPr>
                <w:sz w:val="24"/>
                <w:szCs w:val="24"/>
              </w:rPr>
              <w:t>Nazwa podmiotu, adres</w:t>
            </w:r>
          </w:p>
          <w:p w14:paraId="78C21D85" w14:textId="77777777" w:rsidR="00F45433" w:rsidRPr="00E66F78" w:rsidRDefault="00F45433" w:rsidP="00B13FC7">
            <w:pPr>
              <w:jc w:val="both"/>
              <w:rPr>
                <w:sz w:val="24"/>
                <w:szCs w:val="24"/>
              </w:rPr>
            </w:pPr>
          </w:p>
        </w:tc>
      </w:tr>
      <w:tr w:rsidR="00F45433" w:rsidRPr="00E66F78" w14:paraId="1CECFF17" w14:textId="77777777" w:rsidTr="00B13FC7">
        <w:tc>
          <w:tcPr>
            <w:tcW w:w="959" w:type="dxa"/>
          </w:tcPr>
          <w:p w14:paraId="1A7F6F09" w14:textId="77777777" w:rsidR="00F45433" w:rsidRPr="00E66F78" w:rsidRDefault="00F45433" w:rsidP="00B13FC7">
            <w:pPr>
              <w:jc w:val="both"/>
              <w:rPr>
                <w:sz w:val="24"/>
                <w:szCs w:val="24"/>
              </w:rPr>
            </w:pPr>
          </w:p>
        </w:tc>
        <w:tc>
          <w:tcPr>
            <w:tcW w:w="8251" w:type="dxa"/>
          </w:tcPr>
          <w:p w14:paraId="25D37840" w14:textId="77777777" w:rsidR="00F45433" w:rsidRPr="00E66F78" w:rsidRDefault="00F45433" w:rsidP="00B13FC7">
            <w:pPr>
              <w:jc w:val="both"/>
              <w:rPr>
                <w:sz w:val="24"/>
                <w:szCs w:val="24"/>
              </w:rPr>
            </w:pPr>
          </w:p>
          <w:p w14:paraId="3CB8E9C5" w14:textId="77777777" w:rsidR="00F45433" w:rsidRPr="00E66F78" w:rsidRDefault="00F45433" w:rsidP="00B13FC7">
            <w:pPr>
              <w:jc w:val="both"/>
              <w:rPr>
                <w:sz w:val="24"/>
                <w:szCs w:val="24"/>
              </w:rPr>
            </w:pPr>
          </w:p>
        </w:tc>
      </w:tr>
      <w:tr w:rsidR="00F45433" w:rsidRPr="00E66F78" w14:paraId="44FF0468" w14:textId="77777777" w:rsidTr="00B13FC7">
        <w:tc>
          <w:tcPr>
            <w:tcW w:w="959" w:type="dxa"/>
          </w:tcPr>
          <w:p w14:paraId="4B02C4A3" w14:textId="77777777" w:rsidR="00F45433" w:rsidRPr="00E66F78" w:rsidRDefault="00F45433" w:rsidP="00B13FC7">
            <w:pPr>
              <w:jc w:val="both"/>
              <w:rPr>
                <w:sz w:val="24"/>
                <w:szCs w:val="24"/>
              </w:rPr>
            </w:pPr>
          </w:p>
          <w:p w14:paraId="443E6C4B" w14:textId="77777777" w:rsidR="00F45433" w:rsidRPr="00E66F78" w:rsidRDefault="00F45433" w:rsidP="00B13FC7">
            <w:pPr>
              <w:jc w:val="both"/>
              <w:rPr>
                <w:sz w:val="24"/>
                <w:szCs w:val="24"/>
              </w:rPr>
            </w:pPr>
          </w:p>
        </w:tc>
        <w:tc>
          <w:tcPr>
            <w:tcW w:w="8251" w:type="dxa"/>
          </w:tcPr>
          <w:p w14:paraId="29CD533D" w14:textId="77777777" w:rsidR="00F45433" w:rsidRPr="00E66F78" w:rsidRDefault="00F45433" w:rsidP="00B13FC7">
            <w:pPr>
              <w:jc w:val="both"/>
              <w:rPr>
                <w:sz w:val="24"/>
                <w:szCs w:val="24"/>
              </w:rPr>
            </w:pPr>
          </w:p>
        </w:tc>
      </w:tr>
      <w:tr w:rsidR="00F45433" w:rsidRPr="00E66F78" w14:paraId="79368E2E" w14:textId="77777777" w:rsidTr="00B13FC7">
        <w:tc>
          <w:tcPr>
            <w:tcW w:w="959" w:type="dxa"/>
          </w:tcPr>
          <w:p w14:paraId="0658DAEF" w14:textId="77777777" w:rsidR="00F45433" w:rsidRPr="00E66F78" w:rsidRDefault="00F45433" w:rsidP="00B13FC7">
            <w:pPr>
              <w:jc w:val="both"/>
              <w:rPr>
                <w:sz w:val="24"/>
                <w:szCs w:val="24"/>
              </w:rPr>
            </w:pPr>
          </w:p>
          <w:p w14:paraId="19D3AB70" w14:textId="77777777" w:rsidR="00F45433" w:rsidRPr="00E66F78" w:rsidRDefault="00F45433" w:rsidP="00B13FC7">
            <w:pPr>
              <w:jc w:val="both"/>
              <w:rPr>
                <w:sz w:val="24"/>
                <w:szCs w:val="24"/>
              </w:rPr>
            </w:pPr>
          </w:p>
        </w:tc>
        <w:tc>
          <w:tcPr>
            <w:tcW w:w="8251" w:type="dxa"/>
          </w:tcPr>
          <w:p w14:paraId="6864AC65" w14:textId="77777777" w:rsidR="00F45433" w:rsidRPr="00E66F78" w:rsidRDefault="00F45433" w:rsidP="00B13FC7">
            <w:pPr>
              <w:jc w:val="both"/>
              <w:rPr>
                <w:sz w:val="24"/>
                <w:szCs w:val="24"/>
              </w:rPr>
            </w:pPr>
          </w:p>
        </w:tc>
      </w:tr>
      <w:tr w:rsidR="00F45433" w:rsidRPr="00E66F78" w14:paraId="7F24F942" w14:textId="77777777" w:rsidTr="00B13FC7">
        <w:tc>
          <w:tcPr>
            <w:tcW w:w="959" w:type="dxa"/>
          </w:tcPr>
          <w:p w14:paraId="3CF985B4" w14:textId="77777777" w:rsidR="00F45433" w:rsidRPr="00E66F78" w:rsidRDefault="00F45433" w:rsidP="00B13FC7">
            <w:pPr>
              <w:jc w:val="both"/>
              <w:rPr>
                <w:sz w:val="24"/>
                <w:szCs w:val="24"/>
              </w:rPr>
            </w:pPr>
          </w:p>
          <w:p w14:paraId="4B8B2222" w14:textId="77777777" w:rsidR="00F45433" w:rsidRPr="00E66F78" w:rsidRDefault="00F45433" w:rsidP="00B13FC7">
            <w:pPr>
              <w:jc w:val="both"/>
              <w:rPr>
                <w:sz w:val="24"/>
                <w:szCs w:val="24"/>
              </w:rPr>
            </w:pPr>
          </w:p>
        </w:tc>
        <w:tc>
          <w:tcPr>
            <w:tcW w:w="8251" w:type="dxa"/>
          </w:tcPr>
          <w:p w14:paraId="33A940BA" w14:textId="77777777" w:rsidR="00F45433" w:rsidRPr="00E66F78" w:rsidRDefault="00F45433" w:rsidP="00B13FC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9"/>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2" w:name="_Toc67292118"/>
      <w:bookmarkStart w:id="103"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2"/>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3"/>
    <w:p w14:paraId="75E7AD33" w14:textId="77777777" w:rsidR="00F45433" w:rsidRPr="000F6329" w:rsidRDefault="00F45433" w:rsidP="00F45433">
      <w:pPr>
        <w:spacing w:after="160" w:line="259" w:lineRule="auto"/>
        <w:jc w:val="both"/>
        <w:rPr>
          <w:rFonts w:eastAsiaTheme="majorEastAsia"/>
          <w:b/>
          <w:bCs/>
          <w:sz w:val="24"/>
          <w:szCs w:val="24"/>
        </w:rPr>
      </w:pPr>
    </w:p>
    <w:p w14:paraId="2F3C27BD" w14:textId="4361CEBA" w:rsidR="00F45433" w:rsidRPr="00EA6A76" w:rsidRDefault="00F45433" w:rsidP="00EA6A76">
      <w:pPr>
        <w:pStyle w:val="Tekstkomentarza"/>
        <w:jc w:val="center"/>
        <w:rPr>
          <w:i/>
          <w:iCs/>
          <w:color w:val="FF0000"/>
          <w:sz w:val="22"/>
          <w:szCs w:val="22"/>
        </w:rPr>
      </w:pPr>
      <w:r w:rsidRPr="008057B2">
        <w:rPr>
          <w:b/>
          <w:sz w:val="24"/>
          <w:szCs w:val="24"/>
        </w:rPr>
        <w:t xml:space="preserve">w okresie ostatnich </w:t>
      </w:r>
      <w:r w:rsidRPr="009432CB">
        <w:rPr>
          <w:b/>
          <w:color w:val="000000" w:themeColor="text1"/>
          <w:sz w:val="24"/>
          <w:szCs w:val="24"/>
        </w:rPr>
        <w:t xml:space="preserve">trzech </w:t>
      </w:r>
      <w:r w:rsidR="00C013F8" w:rsidRPr="009432CB">
        <w:rPr>
          <w:b/>
          <w:color w:val="000000" w:themeColor="text1"/>
          <w:sz w:val="24"/>
          <w:szCs w:val="24"/>
        </w:rPr>
        <w:t>lat</w:t>
      </w:r>
      <w:r w:rsidR="007A0F82" w:rsidRPr="009432CB">
        <w:rPr>
          <w:b/>
          <w:color w:val="000000" w:themeColor="text1"/>
          <w:sz w:val="24"/>
          <w:szCs w:val="24"/>
        </w:rPr>
        <w:t xml:space="preserve"> </w:t>
      </w: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B13FC7">
        <w:tc>
          <w:tcPr>
            <w:tcW w:w="426" w:type="dxa"/>
            <w:vAlign w:val="center"/>
          </w:tcPr>
          <w:p w14:paraId="7639F41F" w14:textId="77777777" w:rsidR="00F45433" w:rsidRPr="00BE4794" w:rsidRDefault="00F45433" w:rsidP="00B13FC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B13FC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B13FC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B13FC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B13FC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B13FC7">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B13FC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B13FC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B13FC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B13FC7">
        <w:tc>
          <w:tcPr>
            <w:tcW w:w="426" w:type="dxa"/>
            <w:vAlign w:val="center"/>
          </w:tcPr>
          <w:p w14:paraId="3BF882EA" w14:textId="77777777" w:rsidR="00F45433" w:rsidRPr="00E75E6A" w:rsidRDefault="00F45433" w:rsidP="00B13FC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B13FC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B13FC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B13FC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B13FC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B13FC7">
            <w:pPr>
              <w:tabs>
                <w:tab w:val="left" w:pos="851"/>
              </w:tabs>
              <w:jc w:val="center"/>
              <w:rPr>
                <w:bCs/>
                <w:i/>
                <w:iCs/>
                <w:lang w:eastAsia="zh-CN"/>
              </w:rPr>
            </w:pPr>
            <w:r w:rsidRPr="00E75E6A">
              <w:rPr>
                <w:bCs/>
                <w:i/>
                <w:iCs/>
                <w:lang w:eastAsia="zh-CN"/>
              </w:rPr>
              <w:t>6</w:t>
            </w:r>
          </w:p>
        </w:tc>
      </w:tr>
      <w:tr w:rsidR="00F45433" w:rsidRPr="00E66F78" w14:paraId="4A3F305D" w14:textId="77777777" w:rsidTr="00B13FC7">
        <w:trPr>
          <w:cantSplit/>
          <w:trHeight w:val="228"/>
        </w:trPr>
        <w:tc>
          <w:tcPr>
            <w:tcW w:w="9214" w:type="dxa"/>
            <w:gridSpan w:val="6"/>
            <w:vAlign w:val="center"/>
          </w:tcPr>
          <w:p w14:paraId="4395902D" w14:textId="77777777" w:rsidR="00F45433" w:rsidRPr="00160E34" w:rsidRDefault="00F45433" w:rsidP="00B13FC7">
            <w:pPr>
              <w:tabs>
                <w:tab w:val="left" w:pos="851"/>
              </w:tabs>
              <w:jc w:val="center"/>
              <w:rPr>
                <w:b/>
                <w:color w:val="EE0000"/>
                <w:sz w:val="24"/>
                <w:szCs w:val="24"/>
                <w:lang w:eastAsia="zh-CN"/>
              </w:rPr>
            </w:pPr>
            <w:bookmarkStart w:id="104" w:name="_Hlk226022549"/>
            <w:r w:rsidRPr="00160E34">
              <w:rPr>
                <w:b/>
                <w:color w:val="EE0000"/>
                <w:sz w:val="24"/>
                <w:szCs w:val="24"/>
                <w:lang w:eastAsia="zh-CN"/>
              </w:rPr>
              <w:t>Zadanie nr 1</w:t>
            </w:r>
            <w:r w:rsidR="002403CB" w:rsidRPr="00160E34">
              <w:rPr>
                <w:b/>
                <w:color w:val="EE0000"/>
                <w:sz w:val="24"/>
                <w:szCs w:val="24"/>
                <w:lang w:eastAsia="zh-CN"/>
              </w:rPr>
              <w:t>:</w:t>
            </w:r>
          </w:p>
          <w:p w14:paraId="570A8939" w14:textId="4C356CF6" w:rsidR="002403CB" w:rsidRPr="001540EB" w:rsidRDefault="002403CB" w:rsidP="001540EB">
            <w:pPr>
              <w:tabs>
                <w:tab w:val="left" w:pos="851"/>
              </w:tabs>
              <w:jc w:val="both"/>
              <w:rPr>
                <w:bCs/>
                <w:sz w:val="22"/>
                <w:szCs w:val="22"/>
                <w:lang w:eastAsia="zh-CN"/>
              </w:rPr>
            </w:pPr>
            <w:r w:rsidRPr="00160E34">
              <w:rPr>
                <w:bCs/>
                <w:color w:val="EE0000"/>
                <w:sz w:val="22"/>
                <w:szCs w:val="22"/>
                <w:lang w:eastAsia="zh-CN"/>
              </w:rPr>
              <w:t xml:space="preserve">warunek: </w:t>
            </w:r>
            <w:r w:rsidR="00EA6A76" w:rsidRPr="00160E34">
              <w:rPr>
                <w:bCs/>
                <w:color w:val="EE0000"/>
                <w:sz w:val="22"/>
                <w:szCs w:val="22"/>
                <w:lang w:eastAsia="zh-CN"/>
              </w:rPr>
              <w:t>w okresie ostatnich 3 lat przed terminem składania ofert (a jeśli okres prowadzenia działalności jest krótszy to w tym okresie)</w:t>
            </w:r>
            <w:r w:rsidR="00871F40" w:rsidRPr="00160E34">
              <w:rPr>
                <w:bCs/>
                <w:color w:val="EE0000"/>
                <w:sz w:val="22"/>
                <w:szCs w:val="22"/>
                <w:lang w:eastAsia="zh-CN"/>
              </w:rPr>
              <w:t xml:space="preserve"> Wykonawca</w:t>
            </w:r>
            <w:r w:rsidR="00EA6A76" w:rsidRPr="00160E34">
              <w:rPr>
                <w:bCs/>
                <w:color w:val="EE0000"/>
                <w:sz w:val="22"/>
                <w:szCs w:val="22"/>
                <w:lang w:eastAsia="zh-CN"/>
              </w:rPr>
              <w:t xml:space="preserve"> wykonał  co najmniej 1 usługę</w:t>
            </w:r>
            <w:r w:rsidR="001540EB" w:rsidRPr="00160E34">
              <w:rPr>
                <w:bCs/>
                <w:color w:val="EE0000"/>
                <w:sz w:val="22"/>
                <w:szCs w:val="22"/>
                <w:lang w:eastAsia="zh-CN"/>
              </w:rPr>
              <w:t xml:space="preserve"> </w:t>
            </w:r>
            <w:r w:rsidR="00EA6A76" w:rsidRPr="00160E34">
              <w:rPr>
                <w:bCs/>
                <w:color w:val="EE0000"/>
                <w:sz w:val="22"/>
                <w:szCs w:val="22"/>
                <w:lang w:eastAsia="zh-CN"/>
              </w:rPr>
              <w:t xml:space="preserve">polegającą na dostawie </w:t>
            </w:r>
            <w:r w:rsidR="00160E34" w:rsidRPr="00160E34">
              <w:rPr>
                <w:bCs/>
                <w:color w:val="EE0000"/>
                <w:sz w:val="22"/>
                <w:szCs w:val="22"/>
                <w:lang w:eastAsia="zh-CN"/>
              </w:rPr>
              <w:t>naczynia wyciągowego</w:t>
            </w:r>
            <w:r w:rsidR="00EA6A76" w:rsidRPr="00160E34">
              <w:rPr>
                <w:bCs/>
                <w:color w:val="EE0000"/>
                <w:sz w:val="22"/>
                <w:szCs w:val="22"/>
                <w:lang w:eastAsia="zh-CN"/>
              </w:rPr>
              <w:t>, na wartość łączną nie niższą niż 1 000 000,00 PLN.</w:t>
            </w:r>
            <w:bookmarkEnd w:id="104"/>
          </w:p>
        </w:tc>
      </w:tr>
      <w:tr w:rsidR="00F45433" w:rsidRPr="00E66F78" w14:paraId="7983CC13" w14:textId="77777777" w:rsidTr="00B13FC7">
        <w:trPr>
          <w:cantSplit/>
          <w:trHeight w:val="735"/>
        </w:trPr>
        <w:tc>
          <w:tcPr>
            <w:tcW w:w="426" w:type="dxa"/>
            <w:vAlign w:val="center"/>
          </w:tcPr>
          <w:p w14:paraId="752F45C2" w14:textId="77777777" w:rsidR="00F45433" w:rsidRPr="008F2B27" w:rsidRDefault="00F45433" w:rsidP="00B13FC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B13FC7">
            <w:pPr>
              <w:tabs>
                <w:tab w:val="left" w:pos="851"/>
              </w:tabs>
              <w:jc w:val="both"/>
              <w:rPr>
                <w:sz w:val="24"/>
                <w:szCs w:val="24"/>
                <w:lang w:eastAsia="zh-CN"/>
              </w:rPr>
            </w:pPr>
          </w:p>
          <w:p w14:paraId="1C62EDCA" w14:textId="77777777" w:rsidR="00F45433" w:rsidRPr="00A33BF6" w:rsidRDefault="00F45433" w:rsidP="00B13FC7">
            <w:pPr>
              <w:tabs>
                <w:tab w:val="left" w:pos="851"/>
              </w:tabs>
              <w:jc w:val="both"/>
              <w:rPr>
                <w:sz w:val="24"/>
                <w:szCs w:val="24"/>
                <w:lang w:eastAsia="zh-CN"/>
              </w:rPr>
            </w:pPr>
          </w:p>
        </w:tc>
        <w:tc>
          <w:tcPr>
            <w:tcW w:w="1559" w:type="dxa"/>
          </w:tcPr>
          <w:p w14:paraId="1A491C93" w14:textId="77777777" w:rsidR="00F45433" w:rsidRPr="00A33BF6" w:rsidRDefault="00F45433" w:rsidP="00B13FC7">
            <w:pPr>
              <w:tabs>
                <w:tab w:val="left" w:pos="851"/>
              </w:tabs>
              <w:jc w:val="both"/>
              <w:rPr>
                <w:b/>
                <w:sz w:val="24"/>
                <w:szCs w:val="24"/>
                <w:lang w:eastAsia="zh-CN"/>
              </w:rPr>
            </w:pPr>
          </w:p>
        </w:tc>
        <w:tc>
          <w:tcPr>
            <w:tcW w:w="1417" w:type="dxa"/>
          </w:tcPr>
          <w:p w14:paraId="01DA041B" w14:textId="77777777" w:rsidR="00F45433" w:rsidRPr="00E66F78" w:rsidRDefault="00F45433" w:rsidP="00B13FC7">
            <w:pPr>
              <w:tabs>
                <w:tab w:val="left" w:pos="851"/>
              </w:tabs>
              <w:jc w:val="both"/>
              <w:rPr>
                <w:b/>
                <w:sz w:val="24"/>
                <w:szCs w:val="24"/>
                <w:lang w:eastAsia="zh-CN"/>
              </w:rPr>
            </w:pPr>
          </w:p>
        </w:tc>
        <w:tc>
          <w:tcPr>
            <w:tcW w:w="1560" w:type="dxa"/>
          </w:tcPr>
          <w:p w14:paraId="23DC24FA" w14:textId="77777777" w:rsidR="00F45433" w:rsidRPr="00E66F78" w:rsidRDefault="00F45433" w:rsidP="00B13FC7">
            <w:pPr>
              <w:tabs>
                <w:tab w:val="left" w:pos="851"/>
              </w:tabs>
              <w:jc w:val="both"/>
              <w:rPr>
                <w:b/>
                <w:sz w:val="24"/>
                <w:szCs w:val="24"/>
                <w:lang w:eastAsia="zh-CN"/>
              </w:rPr>
            </w:pPr>
          </w:p>
        </w:tc>
        <w:tc>
          <w:tcPr>
            <w:tcW w:w="1842" w:type="dxa"/>
          </w:tcPr>
          <w:p w14:paraId="4F8341E5" w14:textId="77777777" w:rsidR="00F45433" w:rsidRPr="00E66F78" w:rsidRDefault="00F45433" w:rsidP="00B13FC7">
            <w:pPr>
              <w:tabs>
                <w:tab w:val="left" w:pos="851"/>
              </w:tabs>
              <w:jc w:val="both"/>
              <w:rPr>
                <w:b/>
                <w:color w:val="7030A0"/>
                <w:sz w:val="24"/>
                <w:szCs w:val="24"/>
                <w:lang w:eastAsia="zh-CN"/>
              </w:rPr>
            </w:pPr>
          </w:p>
        </w:tc>
      </w:tr>
      <w:tr w:rsidR="00F45433" w:rsidRPr="00E66F78" w14:paraId="38F0E241" w14:textId="77777777" w:rsidTr="00B13FC7">
        <w:trPr>
          <w:cantSplit/>
          <w:trHeight w:val="598"/>
        </w:trPr>
        <w:tc>
          <w:tcPr>
            <w:tcW w:w="426" w:type="dxa"/>
            <w:vAlign w:val="center"/>
          </w:tcPr>
          <w:p w14:paraId="5038E598" w14:textId="77777777" w:rsidR="00F45433" w:rsidRPr="008F2B27" w:rsidRDefault="00F45433" w:rsidP="00B13FC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B13FC7">
            <w:pPr>
              <w:tabs>
                <w:tab w:val="left" w:pos="851"/>
              </w:tabs>
              <w:jc w:val="both"/>
              <w:rPr>
                <w:sz w:val="24"/>
                <w:szCs w:val="24"/>
                <w:lang w:eastAsia="zh-CN"/>
              </w:rPr>
            </w:pPr>
          </w:p>
          <w:p w14:paraId="1AB74EB5" w14:textId="77777777" w:rsidR="00F45433" w:rsidRPr="00A33BF6" w:rsidRDefault="00F45433" w:rsidP="00B13FC7">
            <w:pPr>
              <w:tabs>
                <w:tab w:val="left" w:pos="851"/>
              </w:tabs>
              <w:jc w:val="both"/>
              <w:rPr>
                <w:sz w:val="24"/>
                <w:szCs w:val="24"/>
                <w:lang w:eastAsia="zh-CN"/>
              </w:rPr>
            </w:pPr>
          </w:p>
          <w:p w14:paraId="05534329" w14:textId="77777777" w:rsidR="00F45433" w:rsidRPr="00A33BF6" w:rsidRDefault="00F45433" w:rsidP="00B13FC7">
            <w:pPr>
              <w:tabs>
                <w:tab w:val="left" w:pos="851"/>
              </w:tabs>
              <w:jc w:val="both"/>
              <w:rPr>
                <w:sz w:val="24"/>
                <w:szCs w:val="24"/>
                <w:lang w:eastAsia="zh-CN"/>
              </w:rPr>
            </w:pPr>
          </w:p>
        </w:tc>
        <w:tc>
          <w:tcPr>
            <w:tcW w:w="1559" w:type="dxa"/>
          </w:tcPr>
          <w:p w14:paraId="6644215B" w14:textId="77777777" w:rsidR="00F45433" w:rsidRPr="00A33BF6" w:rsidRDefault="00F45433" w:rsidP="00B13FC7">
            <w:pPr>
              <w:tabs>
                <w:tab w:val="left" w:pos="851"/>
              </w:tabs>
              <w:jc w:val="both"/>
              <w:rPr>
                <w:b/>
                <w:sz w:val="24"/>
                <w:szCs w:val="24"/>
                <w:lang w:eastAsia="zh-CN"/>
              </w:rPr>
            </w:pPr>
          </w:p>
        </w:tc>
        <w:tc>
          <w:tcPr>
            <w:tcW w:w="1417" w:type="dxa"/>
          </w:tcPr>
          <w:p w14:paraId="5EC0995E" w14:textId="77777777" w:rsidR="00F45433" w:rsidRPr="00E66F78" w:rsidRDefault="00F45433" w:rsidP="00B13FC7">
            <w:pPr>
              <w:tabs>
                <w:tab w:val="left" w:pos="851"/>
              </w:tabs>
              <w:jc w:val="both"/>
              <w:rPr>
                <w:b/>
                <w:sz w:val="24"/>
                <w:szCs w:val="24"/>
                <w:lang w:eastAsia="zh-CN"/>
              </w:rPr>
            </w:pPr>
          </w:p>
        </w:tc>
        <w:tc>
          <w:tcPr>
            <w:tcW w:w="1560" w:type="dxa"/>
          </w:tcPr>
          <w:p w14:paraId="1DC887E9" w14:textId="77777777" w:rsidR="00F45433" w:rsidRPr="00E66F78" w:rsidRDefault="00F45433" w:rsidP="00B13FC7">
            <w:pPr>
              <w:tabs>
                <w:tab w:val="left" w:pos="851"/>
              </w:tabs>
              <w:jc w:val="both"/>
              <w:rPr>
                <w:b/>
                <w:sz w:val="24"/>
                <w:szCs w:val="24"/>
                <w:lang w:eastAsia="zh-CN"/>
              </w:rPr>
            </w:pPr>
          </w:p>
        </w:tc>
        <w:tc>
          <w:tcPr>
            <w:tcW w:w="1842" w:type="dxa"/>
          </w:tcPr>
          <w:p w14:paraId="3112CA8A" w14:textId="77777777" w:rsidR="00F45433" w:rsidRPr="00E66F78" w:rsidRDefault="00F45433" w:rsidP="00B13FC7">
            <w:pPr>
              <w:tabs>
                <w:tab w:val="left" w:pos="851"/>
              </w:tabs>
              <w:jc w:val="both"/>
              <w:rPr>
                <w:b/>
                <w:color w:val="7030A0"/>
                <w:sz w:val="24"/>
                <w:szCs w:val="24"/>
                <w:lang w:eastAsia="zh-CN"/>
              </w:rPr>
            </w:pPr>
          </w:p>
        </w:tc>
      </w:tr>
      <w:tr w:rsidR="00F45433" w:rsidRPr="00E66F78" w14:paraId="772B7BA3" w14:textId="77777777" w:rsidTr="00B13FC7">
        <w:trPr>
          <w:cantSplit/>
          <w:trHeight w:val="353"/>
        </w:trPr>
        <w:tc>
          <w:tcPr>
            <w:tcW w:w="9214" w:type="dxa"/>
            <w:gridSpan w:val="6"/>
          </w:tcPr>
          <w:p w14:paraId="7FE19E6F" w14:textId="77777777" w:rsidR="00F45433" w:rsidRPr="00871F40" w:rsidRDefault="00F45433" w:rsidP="00B13FC7">
            <w:pPr>
              <w:tabs>
                <w:tab w:val="left" w:pos="851"/>
              </w:tabs>
              <w:jc w:val="center"/>
              <w:rPr>
                <w:b/>
                <w:sz w:val="24"/>
                <w:szCs w:val="24"/>
                <w:lang w:eastAsia="zh-CN"/>
              </w:rPr>
            </w:pPr>
            <w:r w:rsidRPr="00871F40">
              <w:rPr>
                <w:b/>
                <w:sz w:val="24"/>
                <w:szCs w:val="24"/>
                <w:lang w:eastAsia="zh-CN"/>
              </w:rPr>
              <w:t>Zadanie nr 2</w:t>
            </w:r>
          </w:p>
          <w:p w14:paraId="0C24B474" w14:textId="70D9998C" w:rsidR="007A0F82" w:rsidRPr="00871F40" w:rsidRDefault="007A0F82" w:rsidP="00871F40">
            <w:pPr>
              <w:tabs>
                <w:tab w:val="left" w:pos="851"/>
              </w:tabs>
              <w:jc w:val="both"/>
              <w:rPr>
                <w:bCs/>
                <w:sz w:val="22"/>
                <w:szCs w:val="22"/>
                <w:lang w:eastAsia="zh-CN"/>
              </w:rPr>
            </w:pPr>
            <w:r w:rsidRPr="00871F40">
              <w:rPr>
                <w:bCs/>
                <w:sz w:val="22"/>
                <w:szCs w:val="22"/>
                <w:lang w:eastAsia="zh-CN"/>
              </w:rPr>
              <w:t xml:space="preserve">warunek: </w:t>
            </w:r>
            <w:r w:rsidR="001540EB" w:rsidRPr="00871F40">
              <w:rPr>
                <w:bCs/>
                <w:sz w:val="22"/>
                <w:szCs w:val="22"/>
                <w:lang w:eastAsia="zh-CN"/>
              </w:rPr>
              <w:t xml:space="preserve">w okresie ostatnich 3 lat przed terminem składania ofert (a jeśli okres prowadzenia działalności jest krótszy to w tym okresie) </w:t>
            </w:r>
            <w:r w:rsidR="00871F40" w:rsidRPr="00871F40">
              <w:rPr>
                <w:bCs/>
                <w:sz w:val="22"/>
                <w:szCs w:val="22"/>
                <w:lang w:eastAsia="zh-CN"/>
              </w:rPr>
              <w:t xml:space="preserve">Wykonawca </w:t>
            </w:r>
            <w:r w:rsidR="001540EB" w:rsidRPr="00871F40">
              <w:rPr>
                <w:bCs/>
                <w:sz w:val="22"/>
                <w:szCs w:val="22"/>
                <w:lang w:eastAsia="zh-CN"/>
              </w:rPr>
              <w:t>wykonał  co najmniej 1 usługę</w:t>
            </w:r>
            <w:r w:rsidR="009432CB" w:rsidRPr="00871F40">
              <w:rPr>
                <w:bCs/>
                <w:sz w:val="22"/>
                <w:szCs w:val="22"/>
                <w:lang w:eastAsia="zh-CN"/>
              </w:rPr>
              <w:t xml:space="preserve"> </w:t>
            </w:r>
            <w:r w:rsidR="00871F40" w:rsidRPr="00871F40">
              <w:rPr>
                <w:bCs/>
                <w:sz w:val="22"/>
                <w:szCs w:val="22"/>
                <w:lang w:eastAsia="zh-CN"/>
              </w:rPr>
              <w:t>polegającą na wymianie skipu lub skipoklatki wraz z wykonaniem scalenia naczynia podczas wymiany, na wartość łączną nie niższą niż 200 000,00 PLN</w:t>
            </w:r>
          </w:p>
        </w:tc>
      </w:tr>
      <w:tr w:rsidR="00F45433" w:rsidRPr="00E66F78" w14:paraId="05CE8D7E" w14:textId="77777777" w:rsidTr="00B13FC7">
        <w:trPr>
          <w:cantSplit/>
          <w:trHeight w:val="765"/>
        </w:trPr>
        <w:tc>
          <w:tcPr>
            <w:tcW w:w="426" w:type="dxa"/>
            <w:vAlign w:val="center"/>
          </w:tcPr>
          <w:p w14:paraId="5A331094" w14:textId="77777777" w:rsidR="00F45433" w:rsidRPr="00BE4794" w:rsidRDefault="00F45433" w:rsidP="00B13FC7">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45433" w:rsidRPr="00A33BF6" w:rsidRDefault="00F45433" w:rsidP="00B13FC7">
            <w:pPr>
              <w:tabs>
                <w:tab w:val="left" w:pos="851"/>
              </w:tabs>
              <w:jc w:val="both"/>
              <w:rPr>
                <w:sz w:val="24"/>
                <w:szCs w:val="24"/>
                <w:lang w:eastAsia="zh-CN"/>
              </w:rPr>
            </w:pPr>
          </w:p>
          <w:p w14:paraId="1F536109" w14:textId="77777777" w:rsidR="00F45433" w:rsidRPr="00A33BF6" w:rsidRDefault="00F45433" w:rsidP="00B13FC7">
            <w:pPr>
              <w:tabs>
                <w:tab w:val="left" w:pos="851"/>
              </w:tabs>
              <w:jc w:val="both"/>
              <w:rPr>
                <w:sz w:val="24"/>
                <w:szCs w:val="24"/>
                <w:lang w:eastAsia="zh-CN"/>
              </w:rPr>
            </w:pPr>
          </w:p>
        </w:tc>
        <w:tc>
          <w:tcPr>
            <w:tcW w:w="1559" w:type="dxa"/>
          </w:tcPr>
          <w:p w14:paraId="5CBE4B8B" w14:textId="77777777" w:rsidR="00F45433" w:rsidRPr="00A33BF6" w:rsidRDefault="00F45433" w:rsidP="00B13FC7">
            <w:pPr>
              <w:tabs>
                <w:tab w:val="left" w:pos="851"/>
              </w:tabs>
              <w:jc w:val="both"/>
              <w:rPr>
                <w:b/>
                <w:sz w:val="24"/>
                <w:szCs w:val="24"/>
                <w:lang w:eastAsia="zh-CN"/>
              </w:rPr>
            </w:pPr>
          </w:p>
        </w:tc>
        <w:tc>
          <w:tcPr>
            <w:tcW w:w="1417" w:type="dxa"/>
          </w:tcPr>
          <w:p w14:paraId="0B64F2F5" w14:textId="77777777" w:rsidR="00F45433" w:rsidRPr="00E66F78" w:rsidRDefault="00F45433" w:rsidP="00B13FC7">
            <w:pPr>
              <w:tabs>
                <w:tab w:val="left" w:pos="851"/>
              </w:tabs>
              <w:jc w:val="both"/>
              <w:rPr>
                <w:b/>
                <w:sz w:val="24"/>
                <w:szCs w:val="24"/>
                <w:lang w:eastAsia="zh-CN"/>
              </w:rPr>
            </w:pPr>
          </w:p>
        </w:tc>
        <w:tc>
          <w:tcPr>
            <w:tcW w:w="1560" w:type="dxa"/>
          </w:tcPr>
          <w:p w14:paraId="3AC96437" w14:textId="77777777" w:rsidR="00F45433" w:rsidRPr="00E66F78" w:rsidRDefault="00F45433" w:rsidP="00B13FC7">
            <w:pPr>
              <w:tabs>
                <w:tab w:val="left" w:pos="851"/>
              </w:tabs>
              <w:jc w:val="both"/>
              <w:rPr>
                <w:b/>
                <w:sz w:val="24"/>
                <w:szCs w:val="24"/>
                <w:lang w:eastAsia="zh-CN"/>
              </w:rPr>
            </w:pPr>
          </w:p>
        </w:tc>
        <w:tc>
          <w:tcPr>
            <w:tcW w:w="1842" w:type="dxa"/>
          </w:tcPr>
          <w:p w14:paraId="5B166932" w14:textId="77777777" w:rsidR="00F45433" w:rsidRPr="00E66F78" w:rsidRDefault="00F45433" w:rsidP="00B13FC7">
            <w:pPr>
              <w:tabs>
                <w:tab w:val="left" w:pos="851"/>
              </w:tabs>
              <w:jc w:val="both"/>
              <w:rPr>
                <w:b/>
                <w:sz w:val="24"/>
                <w:szCs w:val="24"/>
                <w:lang w:eastAsia="zh-CN"/>
              </w:rPr>
            </w:pPr>
          </w:p>
        </w:tc>
      </w:tr>
      <w:tr w:rsidR="008461B4" w:rsidRPr="00E66F78" w14:paraId="2BD0395B" w14:textId="77777777" w:rsidTr="00B13FC7">
        <w:trPr>
          <w:cantSplit/>
          <w:trHeight w:val="765"/>
        </w:trPr>
        <w:tc>
          <w:tcPr>
            <w:tcW w:w="426" w:type="dxa"/>
            <w:vAlign w:val="center"/>
          </w:tcPr>
          <w:p w14:paraId="0886B1D8" w14:textId="60F67AB7" w:rsidR="008461B4" w:rsidRPr="00BE4794" w:rsidRDefault="008461B4" w:rsidP="00B13FC7">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8461B4" w:rsidRPr="00A33BF6" w:rsidRDefault="008461B4" w:rsidP="00B13FC7">
            <w:pPr>
              <w:tabs>
                <w:tab w:val="left" w:pos="851"/>
              </w:tabs>
              <w:jc w:val="both"/>
              <w:rPr>
                <w:sz w:val="24"/>
                <w:szCs w:val="24"/>
                <w:lang w:eastAsia="zh-CN"/>
              </w:rPr>
            </w:pPr>
          </w:p>
        </w:tc>
        <w:tc>
          <w:tcPr>
            <w:tcW w:w="1559" w:type="dxa"/>
          </w:tcPr>
          <w:p w14:paraId="5A707383" w14:textId="77777777" w:rsidR="008461B4" w:rsidRPr="00A33BF6" w:rsidRDefault="008461B4" w:rsidP="00B13FC7">
            <w:pPr>
              <w:tabs>
                <w:tab w:val="left" w:pos="851"/>
              </w:tabs>
              <w:jc w:val="both"/>
              <w:rPr>
                <w:b/>
                <w:sz w:val="24"/>
                <w:szCs w:val="24"/>
                <w:lang w:eastAsia="zh-CN"/>
              </w:rPr>
            </w:pPr>
          </w:p>
        </w:tc>
        <w:tc>
          <w:tcPr>
            <w:tcW w:w="1417" w:type="dxa"/>
          </w:tcPr>
          <w:p w14:paraId="270C3D1C" w14:textId="77777777" w:rsidR="008461B4" w:rsidRPr="00E66F78" w:rsidRDefault="008461B4" w:rsidP="00B13FC7">
            <w:pPr>
              <w:tabs>
                <w:tab w:val="left" w:pos="851"/>
              </w:tabs>
              <w:jc w:val="both"/>
              <w:rPr>
                <w:b/>
                <w:sz w:val="24"/>
                <w:szCs w:val="24"/>
                <w:lang w:eastAsia="zh-CN"/>
              </w:rPr>
            </w:pPr>
          </w:p>
        </w:tc>
        <w:tc>
          <w:tcPr>
            <w:tcW w:w="1560" w:type="dxa"/>
          </w:tcPr>
          <w:p w14:paraId="1B9130D1" w14:textId="77777777" w:rsidR="008461B4" w:rsidRPr="00E66F78" w:rsidRDefault="008461B4" w:rsidP="00B13FC7">
            <w:pPr>
              <w:tabs>
                <w:tab w:val="left" w:pos="851"/>
              </w:tabs>
              <w:jc w:val="both"/>
              <w:rPr>
                <w:b/>
                <w:sz w:val="24"/>
                <w:szCs w:val="24"/>
                <w:lang w:eastAsia="zh-CN"/>
              </w:rPr>
            </w:pPr>
          </w:p>
        </w:tc>
        <w:tc>
          <w:tcPr>
            <w:tcW w:w="1842" w:type="dxa"/>
          </w:tcPr>
          <w:p w14:paraId="2C0A8D01" w14:textId="77777777" w:rsidR="008461B4" w:rsidRPr="00E66F78" w:rsidRDefault="008461B4" w:rsidP="00B13FC7">
            <w:pPr>
              <w:tabs>
                <w:tab w:val="left" w:pos="851"/>
              </w:tabs>
              <w:jc w:val="both"/>
              <w:rPr>
                <w:b/>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705191">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4A1C83FD" w:rsidR="00F45433" w:rsidRPr="00555424" w:rsidRDefault="00F45433" w:rsidP="00705191">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sidRPr="001540EB">
        <w:rPr>
          <w:bCs/>
          <w:i/>
          <w:iCs/>
          <w:color w:val="000000" w:themeColor="text1"/>
          <w:lang w:eastAsia="zh-CN"/>
        </w:rPr>
        <w:t>.</w:t>
      </w:r>
      <w:r w:rsidR="00F2446D" w:rsidRPr="001540EB">
        <w:rPr>
          <w:bCs/>
          <w:i/>
          <w:iCs/>
          <w:color w:val="000000" w:themeColor="text1"/>
          <w:lang w:eastAsia="zh-CN"/>
        </w:rPr>
        <w:t>(</w:t>
      </w:r>
      <w:r w:rsidR="001540EB" w:rsidRPr="001540EB">
        <w:rPr>
          <w:bCs/>
          <w:i/>
          <w:iCs/>
          <w:color w:val="000000" w:themeColor="text1"/>
          <w:lang w:eastAsia="zh-CN"/>
        </w:rPr>
        <w:t>dotyczy zadania nr 2</w:t>
      </w:r>
      <w:r w:rsidR="00F2446D" w:rsidRPr="001540EB">
        <w:rPr>
          <w:bCs/>
          <w:i/>
          <w:iCs/>
          <w:color w:val="000000" w:themeColor="text1"/>
          <w:lang w:eastAsia="zh-CN"/>
        </w:rPr>
        <w:t>)</w:t>
      </w:r>
    </w:p>
    <w:p w14:paraId="60E4C94B" w14:textId="33E2E4ED" w:rsidR="00F45433" w:rsidRPr="00555424" w:rsidRDefault="00F45433" w:rsidP="00705191">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1540EB">
        <w:rPr>
          <w:i/>
          <w:iCs/>
          <w:color w:val="000000" w:themeColor="text1"/>
          <w:lang w:eastAsia="zh-CN"/>
        </w:rPr>
        <w:t>usł</w:t>
      </w:r>
      <w:r w:rsidRPr="001540EB">
        <w:rPr>
          <w:bCs/>
          <w:i/>
          <w:iCs/>
          <w:color w:val="000000" w:themeColor="text1"/>
          <w:lang w:eastAsia="zh-CN"/>
        </w:rPr>
        <w:t>ugi</w:t>
      </w:r>
      <w:r w:rsidR="00F2446D" w:rsidRPr="001540EB">
        <w:rPr>
          <w:bCs/>
          <w:i/>
          <w:iCs/>
          <w:color w:val="000000" w:themeColor="text1"/>
          <w:lang w:eastAsia="zh-CN"/>
        </w:rPr>
        <w:t>/dostawy</w:t>
      </w:r>
      <w:r w:rsidRPr="001540EB">
        <w:rPr>
          <w:bCs/>
          <w:i/>
          <w:iCs/>
          <w:color w:val="000000" w:themeColor="text1"/>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705191">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B2433EF" w14:textId="78703E3F" w:rsidR="00F45433" w:rsidRPr="001540EB" w:rsidRDefault="00F45433" w:rsidP="00705191">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r w:rsidRPr="001540EB">
        <w:rPr>
          <w:i/>
          <w:iCs/>
        </w:rPr>
        <w:t xml:space="preserve">  </w:t>
      </w:r>
    </w:p>
    <w:p w14:paraId="37F2B53F" w14:textId="6D4CAC6A" w:rsidR="00160015" w:rsidRPr="007A4EE6" w:rsidRDefault="00160015" w:rsidP="000F6329">
      <w:pPr>
        <w:jc w:val="both"/>
        <w:rPr>
          <w:rFonts w:eastAsiaTheme="majorEastAsia"/>
          <w:b/>
          <w:bCs/>
          <w:color w:val="2F5496" w:themeColor="accent1" w:themeShade="BF"/>
          <w:spacing w:val="20"/>
          <w:sz w:val="28"/>
          <w:szCs w:val="28"/>
        </w:rPr>
      </w:pPr>
      <w:bookmarkStart w:id="105" w:name="_Toc67292119"/>
      <w:bookmarkStart w:id="106" w:name="_Hlk67824925"/>
      <w:r w:rsidRPr="00F45433">
        <w:rPr>
          <w:rFonts w:eastAsiaTheme="majorEastAsia"/>
          <w:b/>
          <w:bCs/>
          <w:color w:val="2F5496" w:themeColor="accent1" w:themeShade="BF"/>
          <w:spacing w:val="20"/>
          <w:sz w:val="24"/>
          <w:szCs w:val="24"/>
        </w:rPr>
        <w:lastRenderedPageBreak/>
        <w:t>Załącznik nr 4.4 do SWZ - WYKAZ OSÓB</w:t>
      </w:r>
      <w:bookmarkEnd w:id="105"/>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r w:rsidR="00871F40">
        <w:rPr>
          <w:rFonts w:eastAsiaTheme="majorEastAsia"/>
          <w:b/>
          <w:bCs/>
          <w:color w:val="2F5496" w:themeColor="accent1" w:themeShade="BF"/>
          <w:spacing w:val="20"/>
          <w:sz w:val="24"/>
          <w:szCs w:val="24"/>
        </w:rPr>
        <w:t>- dotyczy zadania nr 2</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7" w:name="_Toc67292120"/>
      <w:bookmarkEnd w:id="106"/>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p w14:paraId="1275549F" w14:textId="77777777" w:rsidR="000820CC" w:rsidRDefault="000820CC" w:rsidP="000820CC">
      <w:pPr>
        <w:jc w:val="both"/>
        <w:rPr>
          <w:sz w:val="24"/>
          <w:szCs w:val="24"/>
        </w:rPr>
      </w:pPr>
    </w:p>
    <w:p w14:paraId="3A3C131B" w14:textId="77777777" w:rsidR="000820CC" w:rsidRPr="005E5681" w:rsidRDefault="000820CC" w:rsidP="000820CC">
      <w:pPr>
        <w:rPr>
          <w:b/>
          <w:bCs/>
          <w:sz w:val="24"/>
          <w:szCs w:val="24"/>
        </w:rPr>
      </w:pP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694"/>
        <w:gridCol w:w="1983"/>
        <w:gridCol w:w="2142"/>
        <w:gridCol w:w="1965"/>
      </w:tblGrid>
      <w:tr w:rsidR="000820CC" w:rsidRPr="00BE4794" w14:paraId="00988E90" w14:textId="77777777" w:rsidTr="00A757D0">
        <w:trPr>
          <w:cantSplit/>
          <w:trHeight w:val="20"/>
          <w:tblHeader/>
        </w:trPr>
        <w:tc>
          <w:tcPr>
            <w:tcW w:w="301" w:type="pct"/>
            <w:vAlign w:val="center"/>
          </w:tcPr>
          <w:p w14:paraId="31A9D74A" w14:textId="77777777" w:rsidR="000820CC" w:rsidRPr="00E75E6A" w:rsidRDefault="000820CC" w:rsidP="00B13FC7">
            <w:pPr>
              <w:autoSpaceDN w:val="0"/>
              <w:adjustRightInd w:val="0"/>
              <w:jc w:val="center"/>
              <w:rPr>
                <w:b/>
                <w:sz w:val="18"/>
                <w:szCs w:val="18"/>
              </w:rPr>
            </w:pPr>
            <w:r w:rsidRPr="00E75E6A">
              <w:rPr>
                <w:b/>
                <w:sz w:val="18"/>
                <w:szCs w:val="18"/>
              </w:rPr>
              <w:t>Lp.</w:t>
            </w:r>
          </w:p>
        </w:tc>
        <w:tc>
          <w:tcPr>
            <w:tcW w:w="1441" w:type="pct"/>
            <w:vAlign w:val="center"/>
          </w:tcPr>
          <w:p w14:paraId="5BB50115" w14:textId="77777777" w:rsidR="000820CC" w:rsidRPr="00E75E6A" w:rsidRDefault="000820CC" w:rsidP="00B13FC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61" w:type="pct"/>
            <w:vAlign w:val="center"/>
          </w:tcPr>
          <w:p w14:paraId="49F75C3E" w14:textId="77777777" w:rsidR="000820CC" w:rsidRPr="00E75E6A" w:rsidRDefault="000820CC" w:rsidP="00B13FC7">
            <w:pPr>
              <w:jc w:val="center"/>
              <w:rPr>
                <w:b/>
                <w:sz w:val="18"/>
                <w:szCs w:val="18"/>
              </w:rPr>
            </w:pPr>
            <w:r w:rsidRPr="00E75E6A">
              <w:rPr>
                <w:b/>
                <w:sz w:val="18"/>
                <w:szCs w:val="18"/>
              </w:rPr>
              <w:t>Imię i nazwisko</w:t>
            </w:r>
          </w:p>
        </w:tc>
        <w:tc>
          <w:tcPr>
            <w:tcW w:w="1146" w:type="pct"/>
            <w:vAlign w:val="center"/>
          </w:tcPr>
          <w:p w14:paraId="319A99A8" w14:textId="77777777" w:rsidR="000820CC" w:rsidRPr="00E75E6A" w:rsidRDefault="000820CC" w:rsidP="00B13FC7">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B13FC7">
            <w:pPr>
              <w:jc w:val="center"/>
              <w:rPr>
                <w:b/>
                <w:sz w:val="18"/>
                <w:szCs w:val="18"/>
              </w:rPr>
            </w:pPr>
            <w:r w:rsidRPr="00E75E6A">
              <w:rPr>
                <w:b/>
                <w:sz w:val="18"/>
                <w:szCs w:val="18"/>
              </w:rPr>
              <w:t>wykształcenie</w:t>
            </w:r>
          </w:p>
        </w:tc>
        <w:tc>
          <w:tcPr>
            <w:tcW w:w="1051" w:type="pct"/>
            <w:vAlign w:val="center"/>
          </w:tcPr>
          <w:p w14:paraId="5542D956" w14:textId="77777777" w:rsidR="000820CC" w:rsidRPr="00E75E6A" w:rsidRDefault="000820CC" w:rsidP="00B13FC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A757D0">
        <w:trPr>
          <w:cantSplit/>
          <w:trHeight w:val="20"/>
          <w:tblHeader/>
        </w:trPr>
        <w:tc>
          <w:tcPr>
            <w:tcW w:w="301" w:type="pct"/>
            <w:vAlign w:val="center"/>
          </w:tcPr>
          <w:p w14:paraId="77A1E760" w14:textId="77777777" w:rsidR="000820CC" w:rsidRPr="00E75E6A" w:rsidRDefault="000820CC" w:rsidP="00B13FC7">
            <w:pPr>
              <w:jc w:val="center"/>
              <w:rPr>
                <w:i/>
              </w:rPr>
            </w:pPr>
            <w:r w:rsidRPr="00E75E6A">
              <w:rPr>
                <w:i/>
              </w:rPr>
              <w:t>1</w:t>
            </w:r>
          </w:p>
        </w:tc>
        <w:tc>
          <w:tcPr>
            <w:tcW w:w="1441" w:type="pct"/>
            <w:vAlign w:val="center"/>
          </w:tcPr>
          <w:p w14:paraId="19364F81" w14:textId="77777777" w:rsidR="000820CC" w:rsidRPr="00E75E6A" w:rsidRDefault="000820CC" w:rsidP="00B13FC7">
            <w:pPr>
              <w:tabs>
                <w:tab w:val="left" w:pos="470"/>
              </w:tabs>
              <w:jc w:val="center"/>
              <w:rPr>
                <w:i/>
              </w:rPr>
            </w:pPr>
            <w:r w:rsidRPr="00E75E6A">
              <w:rPr>
                <w:i/>
              </w:rPr>
              <w:t>2</w:t>
            </w:r>
          </w:p>
        </w:tc>
        <w:tc>
          <w:tcPr>
            <w:tcW w:w="1061" w:type="pct"/>
            <w:vAlign w:val="center"/>
          </w:tcPr>
          <w:p w14:paraId="5394D005" w14:textId="77777777" w:rsidR="000820CC" w:rsidRPr="00E75E6A" w:rsidRDefault="000820CC" w:rsidP="00B13FC7">
            <w:pPr>
              <w:jc w:val="center"/>
              <w:rPr>
                <w:i/>
              </w:rPr>
            </w:pPr>
            <w:r w:rsidRPr="00E75E6A">
              <w:rPr>
                <w:i/>
              </w:rPr>
              <w:t>3</w:t>
            </w:r>
          </w:p>
        </w:tc>
        <w:tc>
          <w:tcPr>
            <w:tcW w:w="1146" w:type="pct"/>
            <w:vAlign w:val="center"/>
          </w:tcPr>
          <w:p w14:paraId="0EFD2696" w14:textId="77777777" w:rsidR="000820CC" w:rsidRPr="00E75E6A" w:rsidRDefault="000820CC" w:rsidP="00B13FC7">
            <w:pPr>
              <w:jc w:val="center"/>
              <w:rPr>
                <w:i/>
              </w:rPr>
            </w:pPr>
            <w:r w:rsidRPr="00E75E6A">
              <w:rPr>
                <w:i/>
              </w:rPr>
              <w:t>4</w:t>
            </w:r>
          </w:p>
        </w:tc>
        <w:tc>
          <w:tcPr>
            <w:tcW w:w="1051" w:type="pct"/>
            <w:vAlign w:val="center"/>
          </w:tcPr>
          <w:p w14:paraId="20BE0902" w14:textId="77777777" w:rsidR="000820CC" w:rsidRPr="00E75E6A" w:rsidRDefault="000820CC" w:rsidP="00B13FC7">
            <w:pPr>
              <w:jc w:val="center"/>
              <w:rPr>
                <w:i/>
              </w:rPr>
            </w:pPr>
            <w:r w:rsidRPr="00E75E6A">
              <w:rPr>
                <w:i/>
              </w:rPr>
              <w:t>5</w:t>
            </w:r>
          </w:p>
        </w:tc>
      </w:tr>
      <w:tr w:rsidR="000820CC" w:rsidRPr="00E66F78" w14:paraId="61B36E0A" w14:textId="77777777" w:rsidTr="00B13FC7">
        <w:trPr>
          <w:cantSplit/>
          <w:trHeight w:val="20"/>
        </w:trPr>
        <w:tc>
          <w:tcPr>
            <w:tcW w:w="5000" w:type="pct"/>
            <w:gridSpan w:val="5"/>
            <w:vAlign w:val="center"/>
          </w:tcPr>
          <w:p w14:paraId="6EAC43D6" w14:textId="77777777" w:rsidR="000820CC" w:rsidRPr="00E66F78" w:rsidRDefault="000820CC" w:rsidP="00B13FC7">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 xml:space="preserve">nr </w:t>
            </w:r>
            <w:r w:rsidRPr="00286EED">
              <w:rPr>
                <w:b/>
                <w:bCs/>
                <w:color w:val="000000" w:themeColor="text1"/>
                <w:sz w:val="24"/>
                <w:szCs w:val="24"/>
              </w:rPr>
              <w:t>2</w:t>
            </w:r>
          </w:p>
        </w:tc>
      </w:tr>
      <w:tr w:rsidR="000820CC" w:rsidRPr="00E66F78" w14:paraId="53403549" w14:textId="77777777" w:rsidTr="00A757D0">
        <w:trPr>
          <w:cantSplit/>
          <w:trHeight w:val="20"/>
        </w:trPr>
        <w:tc>
          <w:tcPr>
            <w:tcW w:w="301" w:type="pct"/>
            <w:vAlign w:val="center"/>
          </w:tcPr>
          <w:p w14:paraId="3B9154DE" w14:textId="77777777" w:rsidR="000820CC" w:rsidRPr="008F2B27" w:rsidRDefault="000820CC" w:rsidP="00B13FC7">
            <w:pPr>
              <w:jc w:val="center"/>
              <w:rPr>
                <w:b/>
              </w:rPr>
            </w:pPr>
            <w:r w:rsidRPr="008F2B27">
              <w:rPr>
                <w:b/>
              </w:rPr>
              <w:t>2.1</w:t>
            </w:r>
          </w:p>
        </w:tc>
        <w:tc>
          <w:tcPr>
            <w:tcW w:w="1441" w:type="pct"/>
            <w:vAlign w:val="center"/>
          </w:tcPr>
          <w:p w14:paraId="51719D51" w14:textId="79B85375" w:rsidR="000820CC" w:rsidRPr="00A757D0" w:rsidRDefault="00A757D0" w:rsidP="00B13FC7">
            <w:pPr>
              <w:contextualSpacing/>
              <w:jc w:val="both"/>
            </w:pPr>
            <w:r w:rsidRPr="00A757D0">
              <w:t>co najmniej 1 osoba posiadająca kwalifikacje kierownika działu energomechanicznego, zgodnie</w:t>
            </w:r>
            <w:r>
              <w:t xml:space="preserve"> </w:t>
            </w:r>
            <w:r w:rsidRPr="00A757D0">
              <w:t>z Rozporządzeniem Ministra Środowiska z dnia 2 sierpnia 2016 r. w sprawie kwalifikacji w</w:t>
            </w:r>
            <w:r w:rsidR="00871F40">
              <w:t xml:space="preserve"> </w:t>
            </w:r>
            <w:r w:rsidRPr="00A757D0">
              <w:t xml:space="preserve">zakresie górnictwa </w:t>
            </w:r>
            <w:r>
              <w:br/>
            </w:r>
            <w:r w:rsidRPr="00A757D0">
              <w:t>i ratownictwa górniczego.</w:t>
            </w:r>
          </w:p>
        </w:tc>
        <w:tc>
          <w:tcPr>
            <w:tcW w:w="1061" w:type="pct"/>
            <w:vAlign w:val="center"/>
          </w:tcPr>
          <w:p w14:paraId="0EAD1002" w14:textId="77777777" w:rsidR="000820CC" w:rsidRPr="00E66F78" w:rsidRDefault="000820CC" w:rsidP="00B13FC7">
            <w:pPr>
              <w:jc w:val="center"/>
              <w:rPr>
                <w:b/>
                <w:bCs/>
                <w:sz w:val="24"/>
                <w:szCs w:val="24"/>
              </w:rPr>
            </w:pPr>
          </w:p>
        </w:tc>
        <w:tc>
          <w:tcPr>
            <w:tcW w:w="1146" w:type="pct"/>
            <w:vAlign w:val="center"/>
          </w:tcPr>
          <w:p w14:paraId="204BDF91" w14:textId="77777777" w:rsidR="000820CC" w:rsidRPr="00E66F78" w:rsidRDefault="000820CC" w:rsidP="00B13FC7">
            <w:pPr>
              <w:jc w:val="center"/>
              <w:rPr>
                <w:sz w:val="24"/>
                <w:szCs w:val="24"/>
              </w:rPr>
            </w:pPr>
          </w:p>
        </w:tc>
        <w:tc>
          <w:tcPr>
            <w:tcW w:w="1051" w:type="pct"/>
            <w:vAlign w:val="center"/>
          </w:tcPr>
          <w:p w14:paraId="19CC720E" w14:textId="77777777" w:rsidR="000820CC" w:rsidRPr="00E66F78" w:rsidRDefault="000820CC" w:rsidP="00B13FC7">
            <w:pPr>
              <w:jc w:val="center"/>
              <w:rPr>
                <w:sz w:val="24"/>
                <w:szCs w:val="24"/>
              </w:rPr>
            </w:pPr>
          </w:p>
        </w:tc>
      </w:tr>
      <w:tr w:rsidR="00A757D0" w:rsidRPr="00E66F78" w14:paraId="65DC99AE" w14:textId="77777777" w:rsidTr="00A757D0">
        <w:trPr>
          <w:cantSplit/>
          <w:trHeight w:val="698"/>
        </w:trPr>
        <w:tc>
          <w:tcPr>
            <w:tcW w:w="301" w:type="pct"/>
            <w:vMerge w:val="restart"/>
            <w:vAlign w:val="center"/>
          </w:tcPr>
          <w:p w14:paraId="6149262E" w14:textId="77777777" w:rsidR="00A757D0" w:rsidRPr="008F2B27" w:rsidRDefault="00A757D0" w:rsidP="00B13FC7">
            <w:pPr>
              <w:jc w:val="center"/>
              <w:rPr>
                <w:b/>
              </w:rPr>
            </w:pPr>
            <w:r w:rsidRPr="008F2B27">
              <w:rPr>
                <w:b/>
              </w:rPr>
              <w:t>2.2</w:t>
            </w:r>
          </w:p>
        </w:tc>
        <w:tc>
          <w:tcPr>
            <w:tcW w:w="1441" w:type="pct"/>
            <w:vMerge w:val="restart"/>
            <w:vAlign w:val="center"/>
          </w:tcPr>
          <w:p w14:paraId="4E4AABCB" w14:textId="1B133327" w:rsidR="00A757D0" w:rsidRPr="00A757D0" w:rsidRDefault="00A757D0" w:rsidP="00B13FC7">
            <w:pPr>
              <w:contextualSpacing/>
              <w:jc w:val="both"/>
            </w:pPr>
            <w:r w:rsidRPr="00A757D0">
              <w:t>co najmniej 3 osoby posiadające kwalifikacje dozoru wyższego o specjalności górnicze wyciągi szybowe, zgodnie z Rozporządzeniem Ministra Środowiska z dnia 2 sierpnia 2016 r. w sprawie kwalifikacji w zakresie górnictwa i ratownictwa górniczego.</w:t>
            </w:r>
          </w:p>
        </w:tc>
        <w:tc>
          <w:tcPr>
            <w:tcW w:w="1061" w:type="pct"/>
            <w:vAlign w:val="center"/>
          </w:tcPr>
          <w:p w14:paraId="21AD78F8" w14:textId="77777777" w:rsidR="00A757D0" w:rsidRPr="00E66F78" w:rsidRDefault="00A757D0" w:rsidP="00B13FC7">
            <w:pPr>
              <w:jc w:val="center"/>
              <w:rPr>
                <w:b/>
                <w:bCs/>
                <w:sz w:val="24"/>
                <w:szCs w:val="24"/>
              </w:rPr>
            </w:pPr>
          </w:p>
        </w:tc>
        <w:tc>
          <w:tcPr>
            <w:tcW w:w="1146" w:type="pct"/>
            <w:vAlign w:val="center"/>
          </w:tcPr>
          <w:p w14:paraId="17067CFD" w14:textId="77777777" w:rsidR="00A757D0" w:rsidRPr="00E66F78" w:rsidRDefault="00A757D0" w:rsidP="00B13FC7">
            <w:pPr>
              <w:jc w:val="center"/>
              <w:rPr>
                <w:sz w:val="24"/>
                <w:szCs w:val="24"/>
              </w:rPr>
            </w:pPr>
          </w:p>
        </w:tc>
        <w:tc>
          <w:tcPr>
            <w:tcW w:w="1051" w:type="pct"/>
            <w:vAlign w:val="center"/>
          </w:tcPr>
          <w:p w14:paraId="6EF5C6E8" w14:textId="77777777" w:rsidR="00A757D0" w:rsidRPr="00E66F78" w:rsidRDefault="00A757D0" w:rsidP="00B13FC7">
            <w:pPr>
              <w:jc w:val="center"/>
              <w:rPr>
                <w:sz w:val="24"/>
                <w:szCs w:val="24"/>
              </w:rPr>
            </w:pPr>
          </w:p>
        </w:tc>
      </w:tr>
      <w:tr w:rsidR="00A757D0" w:rsidRPr="00E66F78" w14:paraId="7270F57E" w14:textId="77777777" w:rsidTr="00A757D0">
        <w:trPr>
          <w:cantSplit/>
          <w:trHeight w:val="733"/>
        </w:trPr>
        <w:tc>
          <w:tcPr>
            <w:tcW w:w="301" w:type="pct"/>
            <w:vMerge/>
            <w:vAlign w:val="center"/>
          </w:tcPr>
          <w:p w14:paraId="436362F4" w14:textId="77777777" w:rsidR="00A757D0" w:rsidRPr="008F2B27" w:rsidRDefault="00A757D0" w:rsidP="00B13FC7">
            <w:pPr>
              <w:jc w:val="center"/>
              <w:rPr>
                <w:b/>
              </w:rPr>
            </w:pPr>
          </w:p>
        </w:tc>
        <w:tc>
          <w:tcPr>
            <w:tcW w:w="1441" w:type="pct"/>
            <w:vMerge/>
            <w:vAlign w:val="center"/>
          </w:tcPr>
          <w:p w14:paraId="56D7F7F7" w14:textId="77777777" w:rsidR="00A757D0" w:rsidRPr="00A757D0" w:rsidRDefault="00A757D0" w:rsidP="00B13FC7">
            <w:pPr>
              <w:contextualSpacing/>
              <w:jc w:val="both"/>
            </w:pPr>
          </w:p>
        </w:tc>
        <w:tc>
          <w:tcPr>
            <w:tcW w:w="1061" w:type="pct"/>
            <w:vAlign w:val="center"/>
          </w:tcPr>
          <w:p w14:paraId="3650A9F4" w14:textId="77777777" w:rsidR="00A757D0" w:rsidRPr="00E66F78" w:rsidRDefault="00A757D0" w:rsidP="00B13FC7">
            <w:pPr>
              <w:jc w:val="center"/>
              <w:rPr>
                <w:b/>
                <w:bCs/>
                <w:sz w:val="24"/>
                <w:szCs w:val="24"/>
              </w:rPr>
            </w:pPr>
          </w:p>
        </w:tc>
        <w:tc>
          <w:tcPr>
            <w:tcW w:w="1146" w:type="pct"/>
            <w:vAlign w:val="center"/>
          </w:tcPr>
          <w:p w14:paraId="4F94CCB5" w14:textId="77777777" w:rsidR="00A757D0" w:rsidRPr="00E66F78" w:rsidRDefault="00A757D0" w:rsidP="00B13FC7">
            <w:pPr>
              <w:jc w:val="center"/>
              <w:rPr>
                <w:sz w:val="24"/>
                <w:szCs w:val="24"/>
              </w:rPr>
            </w:pPr>
          </w:p>
        </w:tc>
        <w:tc>
          <w:tcPr>
            <w:tcW w:w="1051" w:type="pct"/>
            <w:vAlign w:val="center"/>
          </w:tcPr>
          <w:p w14:paraId="1A7E1825" w14:textId="77777777" w:rsidR="00A757D0" w:rsidRPr="00E66F78" w:rsidRDefault="00A757D0" w:rsidP="00B13FC7">
            <w:pPr>
              <w:jc w:val="center"/>
              <w:rPr>
                <w:sz w:val="24"/>
                <w:szCs w:val="24"/>
              </w:rPr>
            </w:pPr>
          </w:p>
        </w:tc>
      </w:tr>
      <w:tr w:rsidR="00A757D0" w:rsidRPr="00E66F78" w14:paraId="14F3F9D6" w14:textId="77777777" w:rsidTr="00A757D0">
        <w:trPr>
          <w:cantSplit/>
          <w:trHeight w:val="530"/>
        </w:trPr>
        <w:tc>
          <w:tcPr>
            <w:tcW w:w="301" w:type="pct"/>
            <w:vMerge/>
            <w:vAlign w:val="center"/>
          </w:tcPr>
          <w:p w14:paraId="7286C97F" w14:textId="77777777" w:rsidR="00A757D0" w:rsidRPr="008F2B27" w:rsidRDefault="00A757D0" w:rsidP="00B13FC7">
            <w:pPr>
              <w:jc w:val="center"/>
              <w:rPr>
                <w:b/>
              </w:rPr>
            </w:pPr>
          </w:p>
        </w:tc>
        <w:tc>
          <w:tcPr>
            <w:tcW w:w="1441" w:type="pct"/>
            <w:vMerge/>
            <w:vAlign w:val="center"/>
          </w:tcPr>
          <w:p w14:paraId="37ED0E8A" w14:textId="77777777" w:rsidR="00A757D0" w:rsidRPr="00A757D0" w:rsidRDefault="00A757D0" w:rsidP="00B13FC7">
            <w:pPr>
              <w:contextualSpacing/>
              <w:jc w:val="both"/>
            </w:pPr>
          </w:p>
        </w:tc>
        <w:tc>
          <w:tcPr>
            <w:tcW w:w="1061" w:type="pct"/>
            <w:vAlign w:val="center"/>
          </w:tcPr>
          <w:p w14:paraId="1C539249" w14:textId="77777777" w:rsidR="00A757D0" w:rsidRPr="00E66F78" w:rsidRDefault="00A757D0" w:rsidP="00A757D0">
            <w:pPr>
              <w:rPr>
                <w:b/>
                <w:bCs/>
                <w:sz w:val="24"/>
                <w:szCs w:val="24"/>
              </w:rPr>
            </w:pPr>
          </w:p>
        </w:tc>
        <w:tc>
          <w:tcPr>
            <w:tcW w:w="1146" w:type="pct"/>
            <w:vAlign w:val="center"/>
          </w:tcPr>
          <w:p w14:paraId="4D1FBF4E" w14:textId="77777777" w:rsidR="00A757D0" w:rsidRPr="00E66F78" w:rsidRDefault="00A757D0" w:rsidP="00B13FC7">
            <w:pPr>
              <w:jc w:val="center"/>
              <w:rPr>
                <w:sz w:val="24"/>
                <w:szCs w:val="24"/>
              </w:rPr>
            </w:pPr>
          </w:p>
        </w:tc>
        <w:tc>
          <w:tcPr>
            <w:tcW w:w="1051" w:type="pct"/>
            <w:vAlign w:val="center"/>
          </w:tcPr>
          <w:p w14:paraId="55FAE36F" w14:textId="77777777" w:rsidR="00A757D0" w:rsidRPr="00E66F78" w:rsidRDefault="00A757D0" w:rsidP="00B13FC7">
            <w:pPr>
              <w:jc w:val="center"/>
              <w:rPr>
                <w:sz w:val="24"/>
                <w:szCs w:val="24"/>
              </w:rPr>
            </w:pPr>
          </w:p>
        </w:tc>
      </w:tr>
      <w:tr w:rsidR="000820CC" w:rsidRPr="00E66F78" w14:paraId="55FCC33B" w14:textId="77777777" w:rsidTr="00A757D0">
        <w:trPr>
          <w:cantSplit/>
          <w:trHeight w:val="20"/>
        </w:trPr>
        <w:tc>
          <w:tcPr>
            <w:tcW w:w="301" w:type="pct"/>
            <w:vAlign w:val="center"/>
          </w:tcPr>
          <w:p w14:paraId="5B009B86" w14:textId="77777777" w:rsidR="000820CC" w:rsidRPr="008F2B27" w:rsidRDefault="000820CC" w:rsidP="00B13FC7">
            <w:pPr>
              <w:jc w:val="center"/>
              <w:rPr>
                <w:b/>
              </w:rPr>
            </w:pPr>
            <w:r w:rsidRPr="008F2B27">
              <w:rPr>
                <w:b/>
              </w:rPr>
              <w:t>2.3</w:t>
            </w:r>
          </w:p>
        </w:tc>
        <w:tc>
          <w:tcPr>
            <w:tcW w:w="1441" w:type="pct"/>
            <w:vAlign w:val="center"/>
          </w:tcPr>
          <w:p w14:paraId="415B526D" w14:textId="604A1769" w:rsidR="000820CC" w:rsidRPr="00A757D0" w:rsidRDefault="00A757D0" w:rsidP="00B13FC7">
            <w:pPr>
              <w:contextualSpacing/>
              <w:jc w:val="both"/>
            </w:pPr>
            <w:r w:rsidRPr="00A757D0">
              <w:t>co najmniej 1 osoba o kwalifikacjach inspektora bezpieczeństwa i higieny pracy oraz szkolenia lub osoba dozoru wyższego innej specjalności posiadającej kwalifikacje o których mowa w art.23711§1.Kodeksu Pracy. Zgodnie z Rozporządzeniem Ministra Energii z dnia 23 listopada 2016 r. w sprawie szczegółowych wymagań dotyczących prowadzenia ruchu podziemnych zakładów górniczych lub/i Ustawa z dnia 26 czerwca 1974 r. – Kodeks pracy (Dz. U. z 2018 r. poz. 108, z późn. zm.).</w:t>
            </w:r>
          </w:p>
        </w:tc>
        <w:tc>
          <w:tcPr>
            <w:tcW w:w="1061" w:type="pct"/>
            <w:vAlign w:val="center"/>
          </w:tcPr>
          <w:p w14:paraId="6775E4E7" w14:textId="77777777" w:rsidR="000820CC" w:rsidRPr="00E66F78" w:rsidRDefault="000820CC" w:rsidP="00B13FC7">
            <w:pPr>
              <w:jc w:val="center"/>
              <w:rPr>
                <w:b/>
                <w:bCs/>
                <w:sz w:val="24"/>
                <w:szCs w:val="24"/>
              </w:rPr>
            </w:pPr>
          </w:p>
        </w:tc>
        <w:tc>
          <w:tcPr>
            <w:tcW w:w="1146" w:type="pct"/>
            <w:vAlign w:val="center"/>
          </w:tcPr>
          <w:p w14:paraId="30DB72CC" w14:textId="77777777" w:rsidR="000820CC" w:rsidRPr="00E66F78" w:rsidRDefault="000820CC" w:rsidP="00B13FC7">
            <w:pPr>
              <w:jc w:val="center"/>
              <w:rPr>
                <w:sz w:val="24"/>
                <w:szCs w:val="24"/>
              </w:rPr>
            </w:pPr>
          </w:p>
        </w:tc>
        <w:tc>
          <w:tcPr>
            <w:tcW w:w="1051" w:type="pct"/>
            <w:vAlign w:val="center"/>
          </w:tcPr>
          <w:p w14:paraId="6DCFBFC4" w14:textId="77777777" w:rsidR="000820CC" w:rsidRPr="00E66F78" w:rsidRDefault="000820CC" w:rsidP="00B13FC7">
            <w:pPr>
              <w:jc w:val="center"/>
              <w:rPr>
                <w:sz w:val="24"/>
                <w:szCs w:val="24"/>
              </w:rPr>
            </w:pPr>
          </w:p>
        </w:tc>
      </w:tr>
      <w:tr w:rsidR="00A757D0" w:rsidRPr="00E66F78" w14:paraId="199C87D3" w14:textId="77777777" w:rsidTr="00A757D0">
        <w:trPr>
          <w:cantSplit/>
          <w:trHeight w:val="644"/>
        </w:trPr>
        <w:tc>
          <w:tcPr>
            <w:tcW w:w="301" w:type="pct"/>
            <w:vMerge w:val="restart"/>
            <w:vAlign w:val="center"/>
          </w:tcPr>
          <w:p w14:paraId="738C8084" w14:textId="0A6871A2" w:rsidR="00A757D0" w:rsidRPr="008F2B27" w:rsidRDefault="00AB6945" w:rsidP="00B13FC7">
            <w:pPr>
              <w:jc w:val="center"/>
              <w:rPr>
                <w:b/>
              </w:rPr>
            </w:pPr>
            <w:r>
              <w:rPr>
                <w:b/>
              </w:rPr>
              <w:t>2.4</w:t>
            </w:r>
          </w:p>
        </w:tc>
        <w:tc>
          <w:tcPr>
            <w:tcW w:w="1441" w:type="pct"/>
            <w:vMerge w:val="restart"/>
            <w:vAlign w:val="center"/>
          </w:tcPr>
          <w:p w14:paraId="702B4FF2" w14:textId="4549E860" w:rsidR="00A757D0" w:rsidRPr="00E66F78" w:rsidRDefault="00A757D0" w:rsidP="00B13FC7">
            <w:pPr>
              <w:contextualSpacing/>
              <w:jc w:val="both"/>
              <w:rPr>
                <w:sz w:val="24"/>
                <w:szCs w:val="24"/>
              </w:rPr>
            </w:pPr>
            <w:r>
              <w:t xml:space="preserve">co najmniej 3 osoby </w:t>
            </w:r>
            <w:r w:rsidRPr="00A202BA">
              <w:t xml:space="preserve">dozoru o specjalności górnicze wyciągi </w:t>
            </w:r>
            <w:r w:rsidRPr="00A202BA">
              <w:lastRenderedPageBreak/>
              <w:t>szybowe</w:t>
            </w:r>
            <w:r>
              <w:t xml:space="preserve">. </w:t>
            </w:r>
            <w:r w:rsidRPr="00A202BA">
              <w:t>Zgodnie z Rozporządzeniem Ministra Środowiska z dnia 2 sierpnia 2016 r. w sprawie kwalifikacji w zakresie górnictwa i ratownictwa górniczego</w:t>
            </w:r>
            <w:r>
              <w:t>.</w:t>
            </w:r>
          </w:p>
        </w:tc>
        <w:tc>
          <w:tcPr>
            <w:tcW w:w="1061" w:type="pct"/>
            <w:vAlign w:val="center"/>
          </w:tcPr>
          <w:p w14:paraId="48A6EAD4" w14:textId="77777777" w:rsidR="00A757D0" w:rsidRPr="00E66F78" w:rsidRDefault="00A757D0" w:rsidP="00B13FC7">
            <w:pPr>
              <w:jc w:val="center"/>
              <w:rPr>
                <w:b/>
                <w:bCs/>
                <w:sz w:val="24"/>
                <w:szCs w:val="24"/>
              </w:rPr>
            </w:pPr>
          </w:p>
        </w:tc>
        <w:tc>
          <w:tcPr>
            <w:tcW w:w="1146" w:type="pct"/>
            <w:vAlign w:val="center"/>
          </w:tcPr>
          <w:p w14:paraId="468BA0DB" w14:textId="77777777" w:rsidR="00A757D0" w:rsidRPr="00E66F78" w:rsidRDefault="00A757D0" w:rsidP="00B13FC7">
            <w:pPr>
              <w:jc w:val="center"/>
              <w:rPr>
                <w:sz w:val="24"/>
                <w:szCs w:val="24"/>
              </w:rPr>
            </w:pPr>
          </w:p>
        </w:tc>
        <w:tc>
          <w:tcPr>
            <w:tcW w:w="1051" w:type="pct"/>
            <w:vAlign w:val="center"/>
          </w:tcPr>
          <w:p w14:paraId="75A6C33A" w14:textId="77777777" w:rsidR="00A757D0" w:rsidRPr="00E66F78" w:rsidRDefault="00A757D0" w:rsidP="00B13FC7">
            <w:pPr>
              <w:jc w:val="center"/>
              <w:rPr>
                <w:sz w:val="24"/>
                <w:szCs w:val="24"/>
              </w:rPr>
            </w:pPr>
          </w:p>
        </w:tc>
      </w:tr>
      <w:tr w:rsidR="00A757D0" w:rsidRPr="00E66F78" w14:paraId="12E038AA" w14:textId="77777777" w:rsidTr="00A757D0">
        <w:trPr>
          <w:cantSplit/>
          <w:trHeight w:val="696"/>
        </w:trPr>
        <w:tc>
          <w:tcPr>
            <w:tcW w:w="301" w:type="pct"/>
            <w:vMerge/>
            <w:vAlign w:val="center"/>
          </w:tcPr>
          <w:p w14:paraId="4B1547FA" w14:textId="77777777" w:rsidR="00A757D0" w:rsidRPr="008F2B27" w:rsidRDefault="00A757D0" w:rsidP="00B13FC7">
            <w:pPr>
              <w:jc w:val="center"/>
              <w:rPr>
                <w:b/>
              </w:rPr>
            </w:pPr>
          </w:p>
        </w:tc>
        <w:tc>
          <w:tcPr>
            <w:tcW w:w="1441" w:type="pct"/>
            <w:vMerge/>
            <w:vAlign w:val="center"/>
          </w:tcPr>
          <w:p w14:paraId="0A772840" w14:textId="77777777" w:rsidR="00A757D0" w:rsidRDefault="00A757D0" w:rsidP="00B13FC7">
            <w:pPr>
              <w:contextualSpacing/>
              <w:jc w:val="both"/>
            </w:pPr>
          </w:p>
        </w:tc>
        <w:tc>
          <w:tcPr>
            <w:tcW w:w="1061" w:type="pct"/>
            <w:vAlign w:val="center"/>
          </w:tcPr>
          <w:p w14:paraId="184FDE58" w14:textId="77777777" w:rsidR="00A757D0" w:rsidRPr="00E66F78" w:rsidRDefault="00A757D0" w:rsidP="00B13FC7">
            <w:pPr>
              <w:jc w:val="center"/>
              <w:rPr>
                <w:b/>
                <w:bCs/>
                <w:sz w:val="24"/>
                <w:szCs w:val="24"/>
              </w:rPr>
            </w:pPr>
          </w:p>
        </w:tc>
        <w:tc>
          <w:tcPr>
            <w:tcW w:w="1146" w:type="pct"/>
            <w:vAlign w:val="center"/>
          </w:tcPr>
          <w:p w14:paraId="4B118732" w14:textId="77777777" w:rsidR="00A757D0" w:rsidRPr="00E66F78" w:rsidRDefault="00A757D0" w:rsidP="00B13FC7">
            <w:pPr>
              <w:jc w:val="center"/>
              <w:rPr>
                <w:sz w:val="24"/>
                <w:szCs w:val="24"/>
              </w:rPr>
            </w:pPr>
          </w:p>
        </w:tc>
        <w:tc>
          <w:tcPr>
            <w:tcW w:w="1051" w:type="pct"/>
            <w:vAlign w:val="center"/>
          </w:tcPr>
          <w:p w14:paraId="7A7C6FF6" w14:textId="77777777" w:rsidR="00A757D0" w:rsidRPr="00E66F78" w:rsidRDefault="00A757D0" w:rsidP="00B13FC7">
            <w:pPr>
              <w:jc w:val="center"/>
              <w:rPr>
                <w:sz w:val="24"/>
                <w:szCs w:val="24"/>
              </w:rPr>
            </w:pPr>
          </w:p>
        </w:tc>
      </w:tr>
      <w:tr w:rsidR="00A757D0" w:rsidRPr="00E66F78" w14:paraId="742FBA17" w14:textId="77777777" w:rsidTr="00A757D0">
        <w:trPr>
          <w:cantSplit/>
          <w:trHeight w:val="472"/>
        </w:trPr>
        <w:tc>
          <w:tcPr>
            <w:tcW w:w="301" w:type="pct"/>
            <w:vMerge/>
            <w:vAlign w:val="center"/>
          </w:tcPr>
          <w:p w14:paraId="3EEA94D2" w14:textId="77777777" w:rsidR="00A757D0" w:rsidRPr="008F2B27" w:rsidRDefault="00A757D0" w:rsidP="00B13FC7">
            <w:pPr>
              <w:jc w:val="center"/>
              <w:rPr>
                <w:b/>
              </w:rPr>
            </w:pPr>
          </w:p>
        </w:tc>
        <w:tc>
          <w:tcPr>
            <w:tcW w:w="1441" w:type="pct"/>
            <w:vMerge/>
            <w:vAlign w:val="center"/>
          </w:tcPr>
          <w:p w14:paraId="485C0592" w14:textId="77777777" w:rsidR="00A757D0" w:rsidRDefault="00A757D0" w:rsidP="00B13FC7">
            <w:pPr>
              <w:contextualSpacing/>
              <w:jc w:val="both"/>
            </w:pPr>
          </w:p>
        </w:tc>
        <w:tc>
          <w:tcPr>
            <w:tcW w:w="1061" w:type="pct"/>
            <w:vAlign w:val="center"/>
          </w:tcPr>
          <w:p w14:paraId="0D4E7E3F" w14:textId="77777777" w:rsidR="00A757D0" w:rsidRPr="00E66F78" w:rsidRDefault="00A757D0" w:rsidP="00B13FC7">
            <w:pPr>
              <w:jc w:val="center"/>
              <w:rPr>
                <w:b/>
                <w:bCs/>
                <w:sz w:val="24"/>
                <w:szCs w:val="24"/>
              </w:rPr>
            </w:pPr>
          </w:p>
        </w:tc>
        <w:tc>
          <w:tcPr>
            <w:tcW w:w="1146" w:type="pct"/>
            <w:vAlign w:val="center"/>
          </w:tcPr>
          <w:p w14:paraId="174DDFF3" w14:textId="77777777" w:rsidR="00A757D0" w:rsidRPr="00E66F78" w:rsidRDefault="00A757D0" w:rsidP="00B13FC7">
            <w:pPr>
              <w:jc w:val="center"/>
              <w:rPr>
                <w:sz w:val="24"/>
                <w:szCs w:val="24"/>
              </w:rPr>
            </w:pPr>
          </w:p>
        </w:tc>
        <w:tc>
          <w:tcPr>
            <w:tcW w:w="1051" w:type="pct"/>
            <w:vAlign w:val="center"/>
          </w:tcPr>
          <w:p w14:paraId="2195356F" w14:textId="77777777" w:rsidR="00A757D0" w:rsidRPr="00E66F78" w:rsidRDefault="00A757D0" w:rsidP="00B13FC7">
            <w:pPr>
              <w:jc w:val="center"/>
              <w:rPr>
                <w:sz w:val="24"/>
                <w:szCs w:val="24"/>
              </w:rPr>
            </w:pPr>
          </w:p>
        </w:tc>
      </w:tr>
      <w:tr w:rsidR="00A757D0" w:rsidRPr="00E66F78" w14:paraId="22AD691E" w14:textId="77777777" w:rsidTr="00A757D0">
        <w:trPr>
          <w:cantSplit/>
          <w:trHeight w:val="20"/>
        </w:trPr>
        <w:tc>
          <w:tcPr>
            <w:tcW w:w="301" w:type="pct"/>
            <w:vAlign w:val="center"/>
          </w:tcPr>
          <w:p w14:paraId="0DD911D5" w14:textId="73F24757" w:rsidR="00A757D0" w:rsidRPr="008F2B27" w:rsidRDefault="00AB6945" w:rsidP="00B13FC7">
            <w:pPr>
              <w:jc w:val="center"/>
              <w:rPr>
                <w:b/>
              </w:rPr>
            </w:pPr>
            <w:r>
              <w:rPr>
                <w:b/>
              </w:rPr>
              <w:t>2.5</w:t>
            </w:r>
          </w:p>
        </w:tc>
        <w:tc>
          <w:tcPr>
            <w:tcW w:w="1441" w:type="pct"/>
            <w:vAlign w:val="center"/>
          </w:tcPr>
          <w:p w14:paraId="5B8DD837" w14:textId="78F85B98" w:rsidR="00A757D0" w:rsidRPr="00A757D0" w:rsidRDefault="00A757D0" w:rsidP="00B13FC7">
            <w:pPr>
              <w:contextualSpacing/>
              <w:jc w:val="both"/>
            </w:pPr>
            <w:r w:rsidRPr="00A757D0">
              <w:t>co najmniej 1 rewident urządzeń wyciągowych. Kwalifikacje powinny zostać potwierdzone ukończonym i ważnym kursem.</w:t>
            </w:r>
          </w:p>
        </w:tc>
        <w:tc>
          <w:tcPr>
            <w:tcW w:w="1061" w:type="pct"/>
            <w:vAlign w:val="center"/>
          </w:tcPr>
          <w:p w14:paraId="6BACACE4" w14:textId="77777777" w:rsidR="00A757D0" w:rsidRPr="00E66F78" w:rsidRDefault="00A757D0" w:rsidP="00B13FC7">
            <w:pPr>
              <w:jc w:val="center"/>
              <w:rPr>
                <w:b/>
                <w:bCs/>
                <w:sz w:val="24"/>
                <w:szCs w:val="24"/>
              </w:rPr>
            </w:pPr>
          </w:p>
        </w:tc>
        <w:tc>
          <w:tcPr>
            <w:tcW w:w="1146" w:type="pct"/>
            <w:vAlign w:val="center"/>
          </w:tcPr>
          <w:p w14:paraId="5A718AC8" w14:textId="77777777" w:rsidR="00A757D0" w:rsidRPr="00E66F78" w:rsidRDefault="00A757D0" w:rsidP="00B13FC7">
            <w:pPr>
              <w:jc w:val="center"/>
              <w:rPr>
                <w:sz w:val="24"/>
                <w:szCs w:val="24"/>
              </w:rPr>
            </w:pPr>
          </w:p>
        </w:tc>
        <w:tc>
          <w:tcPr>
            <w:tcW w:w="1051" w:type="pct"/>
            <w:vAlign w:val="center"/>
          </w:tcPr>
          <w:p w14:paraId="50E6007C" w14:textId="77777777" w:rsidR="00A757D0" w:rsidRPr="00E66F78" w:rsidRDefault="00A757D0" w:rsidP="00B13FC7">
            <w:pPr>
              <w:jc w:val="center"/>
              <w:rPr>
                <w:sz w:val="24"/>
                <w:szCs w:val="24"/>
              </w:rPr>
            </w:pPr>
          </w:p>
        </w:tc>
      </w:tr>
      <w:tr w:rsidR="00AB6945" w:rsidRPr="00E66F78" w14:paraId="735B2AC3" w14:textId="77777777" w:rsidTr="00AB6945">
        <w:trPr>
          <w:cantSplit/>
          <w:trHeight w:val="96"/>
        </w:trPr>
        <w:tc>
          <w:tcPr>
            <w:tcW w:w="301" w:type="pct"/>
            <w:vMerge w:val="restart"/>
            <w:vAlign w:val="center"/>
          </w:tcPr>
          <w:p w14:paraId="67389B1B" w14:textId="4CEC04CE" w:rsidR="00AB6945" w:rsidRPr="00AB6945" w:rsidRDefault="00AB6945" w:rsidP="00B13FC7">
            <w:pPr>
              <w:jc w:val="center"/>
              <w:rPr>
                <w:b/>
              </w:rPr>
            </w:pPr>
            <w:r>
              <w:rPr>
                <w:b/>
              </w:rPr>
              <w:t>2.6</w:t>
            </w:r>
          </w:p>
        </w:tc>
        <w:tc>
          <w:tcPr>
            <w:tcW w:w="1441" w:type="pct"/>
            <w:vMerge w:val="restart"/>
            <w:vAlign w:val="center"/>
          </w:tcPr>
          <w:p w14:paraId="01A33CE5" w14:textId="2C1C3402" w:rsidR="00AB6945" w:rsidRPr="00AB6945" w:rsidRDefault="00AB6945" w:rsidP="00B13FC7">
            <w:pPr>
              <w:contextualSpacing/>
              <w:jc w:val="both"/>
            </w:pPr>
            <w:r w:rsidRPr="00AB6945">
              <w:t>co najmniej 24 osoby posiadające właściwe uprawnienia do wydania przez KRZG upoważnień na wykonywanie robót szybowych. Zgodnie z Rozporządzeniem Ministra Energii w sprawie szczegółowych wymagań dotyczących ruchu w podziemnych zakładach górniczych.</w:t>
            </w:r>
          </w:p>
        </w:tc>
        <w:tc>
          <w:tcPr>
            <w:tcW w:w="1061" w:type="pct"/>
            <w:vAlign w:val="center"/>
          </w:tcPr>
          <w:p w14:paraId="6E63C7C0" w14:textId="77777777" w:rsidR="00AB6945" w:rsidRPr="00E66F78" w:rsidRDefault="00AB6945" w:rsidP="00B13FC7">
            <w:pPr>
              <w:jc w:val="center"/>
              <w:rPr>
                <w:b/>
                <w:bCs/>
                <w:sz w:val="24"/>
                <w:szCs w:val="24"/>
              </w:rPr>
            </w:pPr>
          </w:p>
        </w:tc>
        <w:tc>
          <w:tcPr>
            <w:tcW w:w="1146" w:type="pct"/>
            <w:vAlign w:val="center"/>
          </w:tcPr>
          <w:p w14:paraId="04F2F130" w14:textId="77777777" w:rsidR="00AB6945" w:rsidRPr="00E66F78" w:rsidRDefault="00AB6945" w:rsidP="00B13FC7">
            <w:pPr>
              <w:jc w:val="center"/>
              <w:rPr>
                <w:sz w:val="24"/>
                <w:szCs w:val="24"/>
              </w:rPr>
            </w:pPr>
          </w:p>
        </w:tc>
        <w:tc>
          <w:tcPr>
            <w:tcW w:w="1051" w:type="pct"/>
            <w:vAlign w:val="center"/>
          </w:tcPr>
          <w:p w14:paraId="771B74C2" w14:textId="77777777" w:rsidR="00AB6945" w:rsidRPr="00E66F78" w:rsidRDefault="00AB6945" w:rsidP="00B13FC7">
            <w:pPr>
              <w:jc w:val="center"/>
              <w:rPr>
                <w:sz w:val="24"/>
                <w:szCs w:val="24"/>
              </w:rPr>
            </w:pPr>
          </w:p>
        </w:tc>
      </w:tr>
      <w:tr w:rsidR="00AB6945" w:rsidRPr="00E66F78" w14:paraId="74C02AE7" w14:textId="77777777" w:rsidTr="00A757D0">
        <w:trPr>
          <w:cantSplit/>
          <w:trHeight w:val="88"/>
        </w:trPr>
        <w:tc>
          <w:tcPr>
            <w:tcW w:w="301" w:type="pct"/>
            <w:vMerge/>
            <w:vAlign w:val="center"/>
          </w:tcPr>
          <w:p w14:paraId="1FC2E5A7" w14:textId="77777777" w:rsidR="00AB6945" w:rsidRPr="00AB6945" w:rsidRDefault="00AB6945" w:rsidP="00B13FC7">
            <w:pPr>
              <w:jc w:val="center"/>
              <w:rPr>
                <w:b/>
              </w:rPr>
            </w:pPr>
          </w:p>
        </w:tc>
        <w:tc>
          <w:tcPr>
            <w:tcW w:w="1441" w:type="pct"/>
            <w:vMerge/>
            <w:vAlign w:val="center"/>
          </w:tcPr>
          <w:p w14:paraId="12F0EB26" w14:textId="77777777" w:rsidR="00AB6945" w:rsidRPr="00AB6945" w:rsidRDefault="00AB6945" w:rsidP="00B13FC7">
            <w:pPr>
              <w:contextualSpacing/>
              <w:jc w:val="both"/>
            </w:pPr>
          </w:p>
        </w:tc>
        <w:tc>
          <w:tcPr>
            <w:tcW w:w="1061" w:type="pct"/>
            <w:vAlign w:val="center"/>
          </w:tcPr>
          <w:p w14:paraId="3F79BC1D" w14:textId="77777777" w:rsidR="00AB6945" w:rsidRPr="00E66F78" w:rsidRDefault="00AB6945" w:rsidP="00B13FC7">
            <w:pPr>
              <w:jc w:val="center"/>
              <w:rPr>
                <w:b/>
                <w:bCs/>
                <w:sz w:val="24"/>
                <w:szCs w:val="24"/>
              </w:rPr>
            </w:pPr>
          </w:p>
        </w:tc>
        <w:tc>
          <w:tcPr>
            <w:tcW w:w="1146" w:type="pct"/>
            <w:vAlign w:val="center"/>
          </w:tcPr>
          <w:p w14:paraId="3C327DED" w14:textId="77777777" w:rsidR="00AB6945" w:rsidRPr="00E66F78" w:rsidRDefault="00AB6945" w:rsidP="00B13FC7">
            <w:pPr>
              <w:jc w:val="center"/>
              <w:rPr>
                <w:sz w:val="24"/>
                <w:szCs w:val="24"/>
              </w:rPr>
            </w:pPr>
          </w:p>
        </w:tc>
        <w:tc>
          <w:tcPr>
            <w:tcW w:w="1051" w:type="pct"/>
            <w:vAlign w:val="center"/>
          </w:tcPr>
          <w:p w14:paraId="7815BB52" w14:textId="77777777" w:rsidR="00AB6945" w:rsidRPr="00E66F78" w:rsidRDefault="00AB6945" w:rsidP="00B13FC7">
            <w:pPr>
              <w:jc w:val="center"/>
              <w:rPr>
                <w:sz w:val="24"/>
                <w:szCs w:val="24"/>
              </w:rPr>
            </w:pPr>
          </w:p>
        </w:tc>
      </w:tr>
      <w:tr w:rsidR="00AB6945" w:rsidRPr="00E66F78" w14:paraId="30A6F64A" w14:textId="77777777" w:rsidTr="00A757D0">
        <w:trPr>
          <w:cantSplit/>
          <w:trHeight w:val="88"/>
        </w:trPr>
        <w:tc>
          <w:tcPr>
            <w:tcW w:w="301" w:type="pct"/>
            <w:vMerge/>
            <w:vAlign w:val="center"/>
          </w:tcPr>
          <w:p w14:paraId="0B3AD256" w14:textId="77777777" w:rsidR="00AB6945" w:rsidRPr="00AB6945" w:rsidRDefault="00AB6945" w:rsidP="00B13FC7">
            <w:pPr>
              <w:jc w:val="center"/>
              <w:rPr>
                <w:b/>
              </w:rPr>
            </w:pPr>
          </w:p>
        </w:tc>
        <w:tc>
          <w:tcPr>
            <w:tcW w:w="1441" w:type="pct"/>
            <w:vMerge/>
            <w:vAlign w:val="center"/>
          </w:tcPr>
          <w:p w14:paraId="6AA3EECD" w14:textId="77777777" w:rsidR="00AB6945" w:rsidRPr="00AB6945" w:rsidRDefault="00AB6945" w:rsidP="00B13FC7">
            <w:pPr>
              <w:contextualSpacing/>
              <w:jc w:val="both"/>
            </w:pPr>
          </w:p>
        </w:tc>
        <w:tc>
          <w:tcPr>
            <w:tcW w:w="1061" w:type="pct"/>
            <w:vAlign w:val="center"/>
          </w:tcPr>
          <w:p w14:paraId="2E0D2C34" w14:textId="77777777" w:rsidR="00AB6945" w:rsidRPr="00E66F78" w:rsidRDefault="00AB6945" w:rsidP="00B13FC7">
            <w:pPr>
              <w:jc w:val="center"/>
              <w:rPr>
                <w:b/>
                <w:bCs/>
                <w:sz w:val="24"/>
                <w:szCs w:val="24"/>
              </w:rPr>
            </w:pPr>
          </w:p>
        </w:tc>
        <w:tc>
          <w:tcPr>
            <w:tcW w:w="1146" w:type="pct"/>
            <w:vAlign w:val="center"/>
          </w:tcPr>
          <w:p w14:paraId="4A6598C9" w14:textId="77777777" w:rsidR="00AB6945" w:rsidRPr="00E66F78" w:rsidRDefault="00AB6945" w:rsidP="00B13FC7">
            <w:pPr>
              <w:jc w:val="center"/>
              <w:rPr>
                <w:sz w:val="24"/>
                <w:szCs w:val="24"/>
              </w:rPr>
            </w:pPr>
          </w:p>
        </w:tc>
        <w:tc>
          <w:tcPr>
            <w:tcW w:w="1051" w:type="pct"/>
            <w:vAlign w:val="center"/>
          </w:tcPr>
          <w:p w14:paraId="36A34551" w14:textId="77777777" w:rsidR="00AB6945" w:rsidRPr="00E66F78" w:rsidRDefault="00AB6945" w:rsidP="00B13FC7">
            <w:pPr>
              <w:jc w:val="center"/>
              <w:rPr>
                <w:sz w:val="24"/>
                <w:szCs w:val="24"/>
              </w:rPr>
            </w:pPr>
          </w:p>
        </w:tc>
      </w:tr>
      <w:tr w:rsidR="00AB6945" w:rsidRPr="00E66F78" w14:paraId="671E7B75" w14:textId="77777777" w:rsidTr="00A757D0">
        <w:trPr>
          <w:cantSplit/>
          <w:trHeight w:val="88"/>
        </w:trPr>
        <w:tc>
          <w:tcPr>
            <w:tcW w:w="301" w:type="pct"/>
            <w:vMerge/>
            <w:vAlign w:val="center"/>
          </w:tcPr>
          <w:p w14:paraId="104341C3" w14:textId="77777777" w:rsidR="00AB6945" w:rsidRPr="00AB6945" w:rsidRDefault="00AB6945" w:rsidP="00B13FC7">
            <w:pPr>
              <w:jc w:val="center"/>
              <w:rPr>
                <w:b/>
              </w:rPr>
            </w:pPr>
          </w:p>
        </w:tc>
        <w:tc>
          <w:tcPr>
            <w:tcW w:w="1441" w:type="pct"/>
            <w:vMerge/>
            <w:vAlign w:val="center"/>
          </w:tcPr>
          <w:p w14:paraId="7F3E9740" w14:textId="77777777" w:rsidR="00AB6945" w:rsidRPr="00AB6945" w:rsidRDefault="00AB6945" w:rsidP="00B13FC7">
            <w:pPr>
              <w:contextualSpacing/>
              <w:jc w:val="both"/>
            </w:pPr>
          </w:p>
        </w:tc>
        <w:tc>
          <w:tcPr>
            <w:tcW w:w="1061" w:type="pct"/>
            <w:vAlign w:val="center"/>
          </w:tcPr>
          <w:p w14:paraId="1F3D620C" w14:textId="77777777" w:rsidR="00AB6945" w:rsidRPr="00E66F78" w:rsidRDefault="00AB6945" w:rsidP="00B13FC7">
            <w:pPr>
              <w:jc w:val="center"/>
              <w:rPr>
                <w:b/>
                <w:bCs/>
                <w:sz w:val="24"/>
                <w:szCs w:val="24"/>
              </w:rPr>
            </w:pPr>
          </w:p>
        </w:tc>
        <w:tc>
          <w:tcPr>
            <w:tcW w:w="1146" w:type="pct"/>
            <w:vAlign w:val="center"/>
          </w:tcPr>
          <w:p w14:paraId="10E71A23" w14:textId="77777777" w:rsidR="00AB6945" w:rsidRPr="00E66F78" w:rsidRDefault="00AB6945" w:rsidP="00B13FC7">
            <w:pPr>
              <w:jc w:val="center"/>
              <w:rPr>
                <w:sz w:val="24"/>
                <w:szCs w:val="24"/>
              </w:rPr>
            </w:pPr>
          </w:p>
        </w:tc>
        <w:tc>
          <w:tcPr>
            <w:tcW w:w="1051" w:type="pct"/>
            <w:vAlign w:val="center"/>
          </w:tcPr>
          <w:p w14:paraId="0CE277E6" w14:textId="77777777" w:rsidR="00AB6945" w:rsidRPr="00E66F78" w:rsidRDefault="00AB6945" w:rsidP="00B13FC7">
            <w:pPr>
              <w:jc w:val="center"/>
              <w:rPr>
                <w:sz w:val="24"/>
                <w:szCs w:val="24"/>
              </w:rPr>
            </w:pPr>
          </w:p>
        </w:tc>
      </w:tr>
      <w:tr w:rsidR="00AB6945" w:rsidRPr="00E66F78" w14:paraId="54082B33" w14:textId="77777777" w:rsidTr="00A757D0">
        <w:trPr>
          <w:cantSplit/>
          <w:trHeight w:val="88"/>
        </w:trPr>
        <w:tc>
          <w:tcPr>
            <w:tcW w:w="301" w:type="pct"/>
            <w:vMerge/>
            <w:vAlign w:val="center"/>
          </w:tcPr>
          <w:p w14:paraId="17732D98" w14:textId="77777777" w:rsidR="00AB6945" w:rsidRPr="00AB6945" w:rsidRDefault="00AB6945" w:rsidP="00B13FC7">
            <w:pPr>
              <w:jc w:val="center"/>
              <w:rPr>
                <w:b/>
              </w:rPr>
            </w:pPr>
          </w:p>
        </w:tc>
        <w:tc>
          <w:tcPr>
            <w:tcW w:w="1441" w:type="pct"/>
            <w:vMerge/>
            <w:vAlign w:val="center"/>
          </w:tcPr>
          <w:p w14:paraId="38A8DDE3" w14:textId="77777777" w:rsidR="00AB6945" w:rsidRPr="00AB6945" w:rsidRDefault="00AB6945" w:rsidP="00B13FC7">
            <w:pPr>
              <w:contextualSpacing/>
              <w:jc w:val="both"/>
            </w:pPr>
          </w:p>
        </w:tc>
        <w:tc>
          <w:tcPr>
            <w:tcW w:w="1061" w:type="pct"/>
            <w:vAlign w:val="center"/>
          </w:tcPr>
          <w:p w14:paraId="415513BF" w14:textId="77777777" w:rsidR="00AB6945" w:rsidRPr="00E66F78" w:rsidRDefault="00AB6945" w:rsidP="00B13FC7">
            <w:pPr>
              <w:jc w:val="center"/>
              <w:rPr>
                <w:b/>
                <w:bCs/>
                <w:sz w:val="24"/>
                <w:szCs w:val="24"/>
              </w:rPr>
            </w:pPr>
          </w:p>
        </w:tc>
        <w:tc>
          <w:tcPr>
            <w:tcW w:w="1146" w:type="pct"/>
            <w:vAlign w:val="center"/>
          </w:tcPr>
          <w:p w14:paraId="77E36EC2" w14:textId="77777777" w:rsidR="00AB6945" w:rsidRPr="00E66F78" w:rsidRDefault="00AB6945" w:rsidP="00B13FC7">
            <w:pPr>
              <w:jc w:val="center"/>
              <w:rPr>
                <w:sz w:val="24"/>
                <w:szCs w:val="24"/>
              </w:rPr>
            </w:pPr>
          </w:p>
        </w:tc>
        <w:tc>
          <w:tcPr>
            <w:tcW w:w="1051" w:type="pct"/>
            <w:vAlign w:val="center"/>
          </w:tcPr>
          <w:p w14:paraId="6B1D09A7" w14:textId="77777777" w:rsidR="00AB6945" w:rsidRPr="00E66F78" w:rsidRDefault="00AB6945" w:rsidP="00B13FC7">
            <w:pPr>
              <w:jc w:val="center"/>
              <w:rPr>
                <w:sz w:val="24"/>
                <w:szCs w:val="24"/>
              </w:rPr>
            </w:pPr>
          </w:p>
        </w:tc>
      </w:tr>
      <w:tr w:rsidR="00AB6945" w:rsidRPr="00E66F78" w14:paraId="6631A096" w14:textId="77777777" w:rsidTr="00A757D0">
        <w:trPr>
          <w:cantSplit/>
          <w:trHeight w:val="88"/>
        </w:trPr>
        <w:tc>
          <w:tcPr>
            <w:tcW w:w="301" w:type="pct"/>
            <w:vMerge/>
            <w:vAlign w:val="center"/>
          </w:tcPr>
          <w:p w14:paraId="586E3425" w14:textId="77777777" w:rsidR="00AB6945" w:rsidRPr="00AB6945" w:rsidRDefault="00AB6945" w:rsidP="00B13FC7">
            <w:pPr>
              <w:jc w:val="center"/>
              <w:rPr>
                <w:b/>
              </w:rPr>
            </w:pPr>
          </w:p>
        </w:tc>
        <w:tc>
          <w:tcPr>
            <w:tcW w:w="1441" w:type="pct"/>
            <w:vMerge/>
            <w:vAlign w:val="center"/>
          </w:tcPr>
          <w:p w14:paraId="16D34982" w14:textId="77777777" w:rsidR="00AB6945" w:rsidRPr="00AB6945" w:rsidRDefault="00AB6945" w:rsidP="00B13FC7">
            <w:pPr>
              <w:contextualSpacing/>
              <w:jc w:val="both"/>
            </w:pPr>
          </w:p>
        </w:tc>
        <w:tc>
          <w:tcPr>
            <w:tcW w:w="1061" w:type="pct"/>
            <w:vAlign w:val="center"/>
          </w:tcPr>
          <w:p w14:paraId="42B7C071" w14:textId="77777777" w:rsidR="00AB6945" w:rsidRPr="00E66F78" w:rsidRDefault="00AB6945" w:rsidP="00B13FC7">
            <w:pPr>
              <w:jc w:val="center"/>
              <w:rPr>
                <w:b/>
                <w:bCs/>
                <w:sz w:val="24"/>
                <w:szCs w:val="24"/>
              </w:rPr>
            </w:pPr>
          </w:p>
        </w:tc>
        <w:tc>
          <w:tcPr>
            <w:tcW w:w="1146" w:type="pct"/>
            <w:vAlign w:val="center"/>
          </w:tcPr>
          <w:p w14:paraId="1E5E7C14" w14:textId="77777777" w:rsidR="00AB6945" w:rsidRPr="00E66F78" w:rsidRDefault="00AB6945" w:rsidP="00B13FC7">
            <w:pPr>
              <w:jc w:val="center"/>
              <w:rPr>
                <w:sz w:val="24"/>
                <w:szCs w:val="24"/>
              </w:rPr>
            </w:pPr>
          </w:p>
        </w:tc>
        <w:tc>
          <w:tcPr>
            <w:tcW w:w="1051" w:type="pct"/>
            <w:vAlign w:val="center"/>
          </w:tcPr>
          <w:p w14:paraId="29CADA9E" w14:textId="77777777" w:rsidR="00AB6945" w:rsidRPr="00E66F78" w:rsidRDefault="00AB6945" w:rsidP="00B13FC7">
            <w:pPr>
              <w:jc w:val="center"/>
              <w:rPr>
                <w:sz w:val="24"/>
                <w:szCs w:val="24"/>
              </w:rPr>
            </w:pPr>
          </w:p>
        </w:tc>
      </w:tr>
      <w:tr w:rsidR="00AB6945" w:rsidRPr="00E66F78" w14:paraId="267F0626" w14:textId="77777777" w:rsidTr="00A757D0">
        <w:trPr>
          <w:cantSplit/>
          <w:trHeight w:val="88"/>
        </w:trPr>
        <w:tc>
          <w:tcPr>
            <w:tcW w:w="301" w:type="pct"/>
            <w:vMerge/>
            <w:vAlign w:val="center"/>
          </w:tcPr>
          <w:p w14:paraId="18EA7562" w14:textId="77777777" w:rsidR="00AB6945" w:rsidRPr="00AB6945" w:rsidRDefault="00AB6945" w:rsidP="00B13FC7">
            <w:pPr>
              <w:jc w:val="center"/>
              <w:rPr>
                <w:b/>
              </w:rPr>
            </w:pPr>
          </w:p>
        </w:tc>
        <w:tc>
          <w:tcPr>
            <w:tcW w:w="1441" w:type="pct"/>
            <w:vMerge/>
            <w:vAlign w:val="center"/>
          </w:tcPr>
          <w:p w14:paraId="75A5F0BD" w14:textId="77777777" w:rsidR="00AB6945" w:rsidRPr="00AB6945" w:rsidRDefault="00AB6945" w:rsidP="00B13FC7">
            <w:pPr>
              <w:contextualSpacing/>
              <w:jc w:val="both"/>
            </w:pPr>
          </w:p>
        </w:tc>
        <w:tc>
          <w:tcPr>
            <w:tcW w:w="1061" w:type="pct"/>
            <w:vAlign w:val="center"/>
          </w:tcPr>
          <w:p w14:paraId="7A116F14" w14:textId="77777777" w:rsidR="00AB6945" w:rsidRPr="00E66F78" w:rsidRDefault="00AB6945" w:rsidP="00B13FC7">
            <w:pPr>
              <w:jc w:val="center"/>
              <w:rPr>
                <w:b/>
                <w:bCs/>
                <w:sz w:val="24"/>
                <w:szCs w:val="24"/>
              </w:rPr>
            </w:pPr>
          </w:p>
        </w:tc>
        <w:tc>
          <w:tcPr>
            <w:tcW w:w="1146" w:type="pct"/>
            <w:vAlign w:val="center"/>
          </w:tcPr>
          <w:p w14:paraId="09DF4C2D" w14:textId="77777777" w:rsidR="00AB6945" w:rsidRPr="00E66F78" w:rsidRDefault="00AB6945" w:rsidP="00B13FC7">
            <w:pPr>
              <w:jc w:val="center"/>
              <w:rPr>
                <w:sz w:val="24"/>
                <w:szCs w:val="24"/>
              </w:rPr>
            </w:pPr>
          </w:p>
        </w:tc>
        <w:tc>
          <w:tcPr>
            <w:tcW w:w="1051" w:type="pct"/>
            <w:vAlign w:val="center"/>
          </w:tcPr>
          <w:p w14:paraId="567A2234" w14:textId="77777777" w:rsidR="00AB6945" w:rsidRPr="00E66F78" w:rsidRDefault="00AB6945" w:rsidP="00B13FC7">
            <w:pPr>
              <w:jc w:val="center"/>
              <w:rPr>
                <w:sz w:val="24"/>
                <w:szCs w:val="24"/>
              </w:rPr>
            </w:pPr>
          </w:p>
        </w:tc>
      </w:tr>
      <w:tr w:rsidR="00AB6945" w:rsidRPr="00E66F78" w14:paraId="115F27E0" w14:textId="77777777" w:rsidTr="00A757D0">
        <w:trPr>
          <w:cantSplit/>
          <w:trHeight w:val="88"/>
        </w:trPr>
        <w:tc>
          <w:tcPr>
            <w:tcW w:w="301" w:type="pct"/>
            <w:vMerge/>
            <w:vAlign w:val="center"/>
          </w:tcPr>
          <w:p w14:paraId="721BB0CD" w14:textId="77777777" w:rsidR="00AB6945" w:rsidRPr="00AB6945" w:rsidRDefault="00AB6945" w:rsidP="00B13FC7">
            <w:pPr>
              <w:jc w:val="center"/>
              <w:rPr>
                <w:b/>
              </w:rPr>
            </w:pPr>
          </w:p>
        </w:tc>
        <w:tc>
          <w:tcPr>
            <w:tcW w:w="1441" w:type="pct"/>
            <w:vMerge/>
            <w:vAlign w:val="center"/>
          </w:tcPr>
          <w:p w14:paraId="2B5A8FE0" w14:textId="77777777" w:rsidR="00AB6945" w:rsidRPr="00AB6945" w:rsidRDefault="00AB6945" w:rsidP="00B13FC7">
            <w:pPr>
              <w:contextualSpacing/>
              <w:jc w:val="both"/>
            </w:pPr>
          </w:p>
        </w:tc>
        <w:tc>
          <w:tcPr>
            <w:tcW w:w="1061" w:type="pct"/>
            <w:vAlign w:val="center"/>
          </w:tcPr>
          <w:p w14:paraId="4C4E5153" w14:textId="77777777" w:rsidR="00AB6945" w:rsidRPr="00E66F78" w:rsidRDefault="00AB6945" w:rsidP="00B13FC7">
            <w:pPr>
              <w:jc w:val="center"/>
              <w:rPr>
                <w:b/>
                <w:bCs/>
                <w:sz w:val="24"/>
                <w:szCs w:val="24"/>
              </w:rPr>
            </w:pPr>
          </w:p>
        </w:tc>
        <w:tc>
          <w:tcPr>
            <w:tcW w:w="1146" w:type="pct"/>
            <w:vAlign w:val="center"/>
          </w:tcPr>
          <w:p w14:paraId="7392CBE5" w14:textId="77777777" w:rsidR="00AB6945" w:rsidRPr="00E66F78" w:rsidRDefault="00AB6945" w:rsidP="00B13FC7">
            <w:pPr>
              <w:jc w:val="center"/>
              <w:rPr>
                <w:sz w:val="24"/>
                <w:szCs w:val="24"/>
              </w:rPr>
            </w:pPr>
          </w:p>
        </w:tc>
        <w:tc>
          <w:tcPr>
            <w:tcW w:w="1051" w:type="pct"/>
            <w:vAlign w:val="center"/>
          </w:tcPr>
          <w:p w14:paraId="61A4FBDD" w14:textId="77777777" w:rsidR="00AB6945" w:rsidRPr="00E66F78" w:rsidRDefault="00AB6945" w:rsidP="00B13FC7">
            <w:pPr>
              <w:jc w:val="center"/>
              <w:rPr>
                <w:sz w:val="24"/>
                <w:szCs w:val="24"/>
              </w:rPr>
            </w:pPr>
          </w:p>
        </w:tc>
      </w:tr>
      <w:tr w:rsidR="00AB6945" w:rsidRPr="00E66F78" w14:paraId="50575BEA" w14:textId="77777777" w:rsidTr="00A757D0">
        <w:trPr>
          <w:cantSplit/>
          <w:trHeight w:val="88"/>
        </w:trPr>
        <w:tc>
          <w:tcPr>
            <w:tcW w:w="301" w:type="pct"/>
            <w:vMerge/>
            <w:vAlign w:val="center"/>
          </w:tcPr>
          <w:p w14:paraId="0A898702" w14:textId="77777777" w:rsidR="00AB6945" w:rsidRPr="00AB6945" w:rsidRDefault="00AB6945" w:rsidP="00B13FC7">
            <w:pPr>
              <w:jc w:val="center"/>
              <w:rPr>
                <w:b/>
              </w:rPr>
            </w:pPr>
          </w:p>
        </w:tc>
        <w:tc>
          <w:tcPr>
            <w:tcW w:w="1441" w:type="pct"/>
            <w:vMerge/>
            <w:vAlign w:val="center"/>
          </w:tcPr>
          <w:p w14:paraId="590D07E7" w14:textId="77777777" w:rsidR="00AB6945" w:rsidRPr="00AB6945" w:rsidRDefault="00AB6945" w:rsidP="00B13FC7">
            <w:pPr>
              <w:contextualSpacing/>
              <w:jc w:val="both"/>
            </w:pPr>
          </w:p>
        </w:tc>
        <w:tc>
          <w:tcPr>
            <w:tcW w:w="1061" w:type="pct"/>
            <w:vAlign w:val="center"/>
          </w:tcPr>
          <w:p w14:paraId="63F52140" w14:textId="77777777" w:rsidR="00AB6945" w:rsidRPr="00E66F78" w:rsidRDefault="00AB6945" w:rsidP="00B13FC7">
            <w:pPr>
              <w:jc w:val="center"/>
              <w:rPr>
                <w:b/>
                <w:bCs/>
                <w:sz w:val="24"/>
                <w:szCs w:val="24"/>
              </w:rPr>
            </w:pPr>
          </w:p>
        </w:tc>
        <w:tc>
          <w:tcPr>
            <w:tcW w:w="1146" w:type="pct"/>
            <w:vAlign w:val="center"/>
          </w:tcPr>
          <w:p w14:paraId="4E098983" w14:textId="77777777" w:rsidR="00AB6945" w:rsidRPr="00E66F78" w:rsidRDefault="00AB6945" w:rsidP="00B13FC7">
            <w:pPr>
              <w:jc w:val="center"/>
              <w:rPr>
                <w:sz w:val="24"/>
                <w:szCs w:val="24"/>
              </w:rPr>
            </w:pPr>
          </w:p>
        </w:tc>
        <w:tc>
          <w:tcPr>
            <w:tcW w:w="1051" w:type="pct"/>
            <w:vAlign w:val="center"/>
          </w:tcPr>
          <w:p w14:paraId="5EED4AB1" w14:textId="77777777" w:rsidR="00AB6945" w:rsidRPr="00E66F78" w:rsidRDefault="00AB6945" w:rsidP="00B13FC7">
            <w:pPr>
              <w:jc w:val="center"/>
              <w:rPr>
                <w:sz w:val="24"/>
                <w:szCs w:val="24"/>
              </w:rPr>
            </w:pPr>
          </w:p>
        </w:tc>
      </w:tr>
      <w:tr w:rsidR="00AB6945" w:rsidRPr="00E66F78" w14:paraId="5AABF30B" w14:textId="77777777" w:rsidTr="00A757D0">
        <w:trPr>
          <w:cantSplit/>
          <w:trHeight w:val="88"/>
        </w:trPr>
        <w:tc>
          <w:tcPr>
            <w:tcW w:w="301" w:type="pct"/>
            <w:vMerge/>
            <w:vAlign w:val="center"/>
          </w:tcPr>
          <w:p w14:paraId="426E0443" w14:textId="77777777" w:rsidR="00AB6945" w:rsidRPr="00AB6945" w:rsidRDefault="00AB6945" w:rsidP="00B13FC7">
            <w:pPr>
              <w:jc w:val="center"/>
              <w:rPr>
                <w:b/>
              </w:rPr>
            </w:pPr>
          </w:p>
        </w:tc>
        <w:tc>
          <w:tcPr>
            <w:tcW w:w="1441" w:type="pct"/>
            <w:vMerge/>
            <w:vAlign w:val="center"/>
          </w:tcPr>
          <w:p w14:paraId="11A65988" w14:textId="77777777" w:rsidR="00AB6945" w:rsidRPr="00AB6945" w:rsidRDefault="00AB6945" w:rsidP="00B13FC7">
            <w:pPr>
              <w:contextualSpacing/>
              <w:jc w:val="both"/>
            </w:pPr>
          </w:p>
        </w:tc>
        <w:tc>
          <w:tcPr>
            <w:tcW w:w="1061" w:type="pct"/>
            <w:vAlign w:val="center"/>
          </w:tcPr>
          <w:p w14:paraId="35C56C0E" w14:textId="77777777" w:rsidR="00AB6945" w:rsidRPr="00E66F78" w:rsidRDefault="00AB6945" w:rsidP="00B13FC7">
            <w:pPr>
              <w:jc w:val="center"/>
              <w:rPr>
                <w:b/>
                <w:bCs/>
                <w:sz w:val="24"/>
                <w:szCs w:val="24"/>
              </w:rPr>
            </w:pPr>
          </w:p>
        </w:tc>
        <w:tc>
          <w:tcPr>
            <w:tcW w:w="1146" w:type="pct"/>
            <w:vAlign w:val="center"/>
          </w:tcPr>
          <w:p w14:paraId="71CF3105" w14:textId="77777777" w:rsidR="00AB6945" w:rsidRPr="00E66F78" w:rsidRDefault="00AB6945" w:rsidP="00B13FC7">
            <w:pPr>
              <w:jc w:val="center"/>
              <w:rPr>
                <w:sz w:val="24"/>
                <w:szCs w:val="24"/>
              </w:rPr>
            </w:pPr>
          </w:p>
        </w:tc>
        <w:tc>
          <w:tcPr>
            <w:tcW w:w="1051" w:type="pct"/>
            <w:vAlign w:val="center"/>
          </w:tcPr>
          <w:p w14:paraId="34988826" w14:textId="77777777" w:rsidR="00AB6945" w:rsidRPr="00E66F78" w:rsidRDefault="00AB6945" w:rsidP="00B13FC7">
            <w:pPr>
              <w:jc w:val="center"/>
              <w:rPr>
                <w:sz w:val="24"/>
                <w:szCs w:val="24"/>
              </w:rPr>
            </w:pPr>
          </w:p>
        </w:tc>
      </w:tr>
      <w:tr w:rsidR="00AB6945" w:rsidRPr="00E66F78" w14:paraId="74A6E21F" w14:textId="77777777" w:rsidTr="00A757D0">
        <w:trPr>
          <w:cantSplit/>
          <w:trHeight w:val="88"/>
        </w:trPr>
        <w:tc>
          <w:tcPr>
            <w:tcW w:w="301" w:type="pct"/>
            <w:vMerge/>
            <w:vAlign w:val="center"/>
          </w:tcPr>
          <w:p w14:paraId="1197D3A7" w14:textId="77777777" w:rsidR="00AB6945" w:rsidRPr="00AB6945" w:rsidRDefault="00AB6945" w:rsidP="00B13FC7">
            <w:pPr>
              <w:jc w:val="center"/>
              <w:rPr>
                <w:b/>
              </w:rPr>
            </w:pPr>
          </w:p>
        </w:tc>
        <w:tc>
          <w:tcPr>
            <w:tcW w:w="1441" w:type="pct"/>
            <w:vMerge/>
            <w:vAlign w:val="center"/>
          </w:tcPr>
          <w:p w14:paraId="089F5B4E" w14:textId="77777777" w:rsidR="00AB6945" w:rsidRPr="00AB6945" w:rsidRDefault="00AB6945" w:rsidP="00B13FC7">
            <w:pPr>
              <w:contextualSpacing/>
              <w:jc w:val="both"/>
            </w:pPr>
          </w:p>
        </w:tc>
        <w:tc>
          <w:tcPr>
            <w:tcW w:w="1061" w:type="pct"/>
            <w:vAlign w:val="center"/>
          </w:tcPr>
          <w:p w14:paraId="647E6433" w14:textId="77777777" w:rsidR="00AB6945" w:rsidRPr="00E66F78" w:rsidRDefault="00AB6945" w:rsidP="00B13FC7">
            <w:pPr>
              <w:jc w:val="center"/>
              <w:rPr>
                <w:b/>
                <w:bCs/>
                <w:sz w:val="24"/>
                <w:szCs w:val="24"/>
              </w:rPr>
            </w:pPr>
          </w:p>
        </w:tc>
        <w:tc>
          <w:tcPr>
            <w:tcW w:w="1146" w:type="pct"/>
            <w:vAlign w:val="center"/>
          </w:tcPr>
          <w:p w14:paraId="5FD6E074" w14:textId="77777777" w:rsidR="00AB6945" w:rsidRPr="00E66F78" w:rsidRDefault="00AB6945" w:rsidP="00B13FC7">
            <w:pPr>
              <w:jc w:val="center"/>
              <w:rPr>
                <w:sz w:val="24"/>
                <w:szCs w:val="24"/>
              </w:rPr>
            </w:pPr>
          </w:p>
        </w:tc>
        <w:tc>
          <w:tcPr>
            <w:tcW w:w="1051" w:type="pct"/>
            <w:vAlign w:val="center"/>
          </w:tcPr>
          <w:p w14:paraId="516D9982" w14:textId="77777777" w:rsidR="00AB6945" w:rsidRPr="00E66F78" w:rsidRDefault="00AB6945" w:rsidP="00B13FC7">
            <w:pPr>
              <w:jc w:val="center"/>
              <w:rPr>
                <w:sz w:val="24"/>
                <w:szCs w:val="24"/>
              </w:rPr>
            </w:pPr>
          </w:p>
        </w:tc>
      </w:tr>
      <w:tr w:rsidR="00AB6945" w:rsidRPr="00E66F78" w14:paraId="3B17F751" w14:textId="77777777" w:rsidTr="00A757D0">
        <w:trPr>
          <w:cantSplit/>
          <w:trHeight w:val="88"/>
        </w:trPr>
        <w:tc>
          <w:tcPr>
            <w:tcW w:w="301" w:type="pct"/>
            <w:vMerge/>
            <w:vAlign w:val="center"/>
          </w:tcPr>
          <w:p w14:paraId="413DAD8E" w14:textId="77777777" w:rsidR="00AB6945" w:rsidRPr="00AB6945" w:rsidRDefault="00AB6945" w:rsidP="00B13FC7">
            <w:pPr>
              <w:jc w:val="center"/>
              <w:rPr>
                <w:b/>
              </w:rPr>
            </w:pPr>
          </w:p>
        </w:tc>
        <w:tc>
          <w:tcPr>
            <w:tcW w:w="1441" w:type="pct"/>
            <w:vMerge/>
            <w:vAlign w:val="center"/>
          </w:tcPr>
          <w:p w14:paraId="763808CF" w14:textId="77777777" w:rsidR="00AB6945" w:rsidRPr="00AB6945" w:rsidRDefault="00AB6945" w:rsidP="00B13FC7">
            <w:pPr>
              <w:contextualSpacing/>
              <w:jc w:val="both"/>
            </w:pPr>
          </w:p>
        </w:tc>
        <w:tc>
          <w:tcPr>
            <w:tcW w:w="1061" w:type="pct"/>
            <w:vAlign w:val="center"/>
          </w:tcPr>
          <w:p w14:paraId="5EB6E070" w14:textId="77777777" w:rsidR="00AB6945" w:rsidRPr="00E66F78" w:rsidRDefault="00AB6945" w:rsidP="00B13FC7">
            <w:pPr>
              <w:jc w:val="center"/>
              <w:rPr>
                <w:b/>
                <w:bCs/>
                <w:sz w:val="24"/>
                <w:szCs w:val="24"/>
              </w:rPr>
            </w:pPr>
          </w:p>
        </w:tc>
        <w:tc>
          <w:tcPr>
            <w:tcW w:w="1146" w:type="pct"/>
            <w:vAlign w:val="center"/>
          </w:tcPr>
          <w:p w14:paraId="28CD109D" w14:textId="77777777" w:rsidR="00AB6945" w:rsidRPr="00E66F78" w:rsidRDefault="00AB6945" w:rsidP="00B13FC7">
            <w:pPr>
              <w:jc w:val="center"/>
              <w:rPr>
                <w:sz w:val="24"/>
                <w:szCs w:val="24"/>
              </w:rPr>
            </w:pPr>
          </w:p>
        </w:tc>
        <w:tc>
          <w:tcPr>
            <w:tcW w:w="1051" w:type="pct"/>
            <w:vAlign w:val="center"/>
          </w:tcPr>
          <w:p w14:paraId="5E032E66" w14:textId="77777777" w:rsidR="00AB6945" w:rsidRPr="00E66F78" w:rsidRDefault="00AB6945" w:rsidP="00B13FC7">
            <w:pPr>
              <w:jc w:val="center"/>
              <w:rPr>
                <w:sz w:val="24"/>
                <w:szCs w:val="24"/>
              </w:rPr>
            </w:pPr>
          </w:p>
        </w:tc>
      </w:tr>
      <w:tr w:rsidR="00AB6945" w:rsidRPr="00E66F78" w14:paraId="2F430552" w14:textId="77777777" w:rsidTr="00A757D0">
        <w:trPr>
          <w:cantSplit/>
          <w:trHeight w:val="88"/>
        </w:trPr>
        <w:tc>
          <w:tcPr>
            <w:tcW w:w="301" w:type="pct"/>
            <w:vMerge/>
            <w:vAlign w:val="center"/>
          </w:tcPr>
          <w:p w14:paraId="2177A65C" w14:textId="77777777" w:rsidR="00AB6945" w:rsidRPr="00AB6945" w:rsidRDefault="00AB6945" w:rsidP="00B13FC7">
            <w:pPr>
              <w:jc w:val="center"/>
              <w:rPr>
                <w:b/>
              </w:rPr>
            </w:pPr>
          </w:p>
        </w:tc>
        <w:tc>
          <w:tcPr>
            <w:tcW w:w="1441" w:type="pct"/>
            <w:vMerge/>
            <w:vAlign w:val="center"/>
          </w:tcPr>
          <w:p w14:paraId="0635D94A" w14:textId="77777777" w:rsidR="00AB6945" w:rsidRPr="00AB6945" w:rsidRDefault="00AB6945" w:rsidP="00B13FC7">
            <w:pPr>
              <w:contextualSpacing/>
              <w:jc w:val="both"/>
            </w:pPr>
          </w:p>
        </w:tc>
        <w:tc>
          <w:tcPr>
            <w:tcW w:w="1061" w:type="pct"/>
            <w:vAlign w:val="center"/>
          </w:tcPr>
          <w:p w14:paraId="5ADD9265" w14:textId="77777777" w:rsidR="00AB6945" w:rsidRPr="00E66F78" w:rsidRDefault="00AB6945" w:rsidP="00B13FC7">
            <w:pPr>
              <w:jc w:val="center"/>
              <w:rPr>
                <w:b/>
                <w:bCs/>
                <w:sz w:val="24"/>
                <w:szCs w:val="24"/>
              </w:rPr>
            </w:pPr>
          </w:p>
        </w:tc>
        <w:tc>
          <w:tcPr>
            <w:tcW w:w="1146" w:type="pct"/>
            <w:vAlign w:val="center"/>
          </w:tcPr>
          <w:p w14:paraId="01461479" w14:textId="77777777" w:rsidR="00AB6945" w:rsidRPr="00E66F78" w:rsidRDefault="00AB6945" w:rsidP="00B13FC7">
            <w:pPr>
              <w:jc w:val="center"/>
              <w:rPr>
                <w:sz w:val="24"/>
                <w:szCs w:val="24"/>
              </w:rPr>
            </w:pPr>
          </w:p>
        </w:tc>
        <w:tc>
          <w:tcPr>
            <w:tcW w:w="1051" w:type="pct"/>
            <w:vAlign w:val="center"/>
          </w:tcPr>
          <w:p w14:paraId="788C0905" w14:textId="77777777" w:rsidR="00AB6945" w:rsidRPr="00E66F78" w:rsidRDefault="00AB6945" w:rsidP="00B13FC7">
            <w:pPr>
              <w:jc w:val="center"/>
              <w:rPr>
                <w:sz w:val="24"/>
                <w:szCs w:val="24"/>
              </w:rPr>
            </w:pPr>
          </w:p>
        </w:tc>
      </w:tr>
      <w:tr w:rsidR="00AB6945" w:rsidRPr="00E66F78" w14:paraId="058F82BF" w14:textId="77777777" w:rsidTr="00A757D0">
        <w:trPr>
          <w:cantSplit/>
          <w:trHeight w:val="88"/>
        </w:trPr>
        <w:tc>
          <w:tcPr>
            <w:tcW w:w="301" w:type="pct"/>
            <w:vMerge/>
            <w:vAlign w:val="center"/>
          </w:tcPr>
          <w:p w14:paraId="392FED96" w14:textId="77777777" w:rsidR="00AB6945" w:rsidRPr="00AB6945" w:rsidRDefault="00AB6945" w:rsidP="00B13FC7">
            <w:pPr>
              <w:jc w:val="center"/>
              <w:rPr>
                <w:b/>
              </w:rPr>
            </w:pPr>
          </w:p>
        </w:tc>
        <w:tc>
          <w:tcPr>
            <w:tcW w:w="1441" w:type="pct"/>
            <w:vMerge/>
            <w:vAlign w:val="center"/>
          </w:tcPr>
          <w:p w14:paraId="7EBA6250" w14:textId="77777777" w:rsidR="00AB6945" w:rsidRPr="00AB6945" w:rsidRDefault="00AB6945" w:rsidP="00B13FC7">
            <w:pPr>
              <w:contextualSpacing/>
              <w:jc w:val="both"/>
            </w:pPr>
          </w:p>
        </w:tc>
        <w:tc>
          <w:tcPr>
            <w:tcW w:w="1061" w:type="pct"/>
            <w:vAlign w:val="center"/>
          </w:tcPr>
          <w:p w14:paraId="4F5A9A90" w14:textId="77777777" w:rsidR="00AB6945" w:rsidRPr="00E66F78" w:rsidRDefault="00AB6945" w:rsidP="00B13FC7">
            <w:pPr>
              <w:jc w:val="center"/>
              <w:rPr>
                <w:b/>
                <w:bCs/>
                <w:sz w:val="24"/>
                <w:szCs w:val="24"/>
              </w:rPr>
            </w:pPr>
          </w:p>
        </w:tc>
        <w:tc>
          <w:tcPr>
            <w:tcW w:w="1146" w:type="pct"/>
            <w:vAlign w:val="center"/>
          </w:tcPr>
          <w:p w14:paraId="61E857C2" w14:textId="77777777" w:rsidR="00AB6945" w:rsidRPr="00E66F78" w:rsidRDefault="00AB6945" w:rsidP="00B13FC7">
            <w:pPr>
              <w:jc w:val="center"/>
              <w:rPr>
                <w:sz w:val="24"/>
                <w:szCs w:val="24"/>
              </w:rPr>
            </w:pPr>
          </w:p>
        </w:tc>
        <w:tc>
          <w:tcPr>
            <w:tcW w:w="1051" w:type="pct"/>
            <w:vAlign w:val="center"/>
          </w:tcPr>
          <w:p w14:paraId="297B9853" w14:textId="77777777" w:rsidR="00AB6945" w:rsidRPr="00E66F78" w:rsidRDefault="00AB6945" w:rsidP="00B13FC7">
            <w:pPr>
              <w:jc w:val="center"/>
              <w:rPr>
                <w:sz w:val="24"/>
                <w:szCs w:val="24"/>
              </w:rPr>
            </w:pPr>
          </w:p>
        </w:tc>
      </w:tr>
      <w:tr w:rsidR="00AB6945" w:rsidRPr="00E66F78" w14:paraId="1386EBCD" w14:textId="77777777" w:rsidTr="00A757D0">
        <w:trPr>
          <w:cantSplit/>
          <w:trHeight w:val="88"/>
        </w:trPr>
        <w:tc>
          <w:tcPr>
            <w:tcW w:w="301" w:type="pct"/>
            <w:vMerge/>
            <w:vAlign w:val="center"/>
          </w:tcPr>
          <w:p w14:paraId="6D977DA6" w14:textId="77777777" w:rsidR="00AB6945" w:rsidRPr="00AB6945" w:rsidRDefault="00AB6945" w:rsidP="00B13FC7">
            <w:pPr>
              <w:jc w:val="center"/>
              <w:rPr>
                <w:b/>
              </w:rPr>
            </w:pPr>
          </w:p>
        </w:tc>
        <w:tc>
          <w:tcPr>
            <w:tcW w:w="1441" w:type="pct"/>
            <w:vMerge/>
            <w:vAlign w:val="center"/>
          </w:tcPr>
          <w:p w14:paraId="67BC4635" w14:textId="77777777" w:rsidR="00AB6945" w:rsidRPr="00AB6945" w:rsidRDefault="00AB6945" w:rsidP="00B13FC7">
            <w:pPr>
              <w:contextualSpacing/>
              <w:jc w:val="both"/>
            </w:pPr>
          </w:p>
        </w:tc>
        <w:tc>
          <w:tcPr>
            <w:tcW w:w="1061" w:type="pct"/>
            <w:vAlign w:val="center"/>
          </w:tcPr>
          <w:p w14:paraId="3CDE57AA" w14:textId="77777777" w:rsidR="00AB6945" w:rsidRPr="00E66F78" w:rsidRDefault="00AB6945" w:rsidP="00B13FC7">
            <w:pPr>
              <w:jc w:val="center"/>
              <w:rPr>
                <w:b/>
                <w:bCs/>
                <w:sz w:val="24"/>
                <w:szCs w:val="24"/>
              </w:rPr>
            </w:pPr>
          </w:p>
        </w:tc>
        <w:tc>
          <w:tcPr>
            <w:tcW w:w="1146" w:type="pct"/>
            <w:vAlign w:val="center"/>
          </w:tcPr>
          <w:p w14:paraId="38D5EAA0" w14:textId="77777777" w:rsidR="00AB6945" w:rsidRPr="00E66F78" w:rsidRDefault="00AB6945" w:rsidP="00B13FC7">
            <w:pPr>
              <w:jc w:val="center"/>
              <w:rPr>
                <w:sz w:val="24"/>
                <w:szCs w:val="24"/>
              </w:rPr>
            </w:pPr>
          </w:p>
        </w:tc>
        <w:tc>
          <w:tcPr>
            <w:tcW w:w="1051" w:type="pct"/>
            <w:vAlign w:val="center"/>
          </w:tcPr>
          <w:p w14:paraId="0196DC1D" w14:textId="77777777" w:rsidR="00AB6945" w:rsidRPr="00E66F78" w:rsidRDefault="00AB6945" w:rsidP="00B13FC7">
            <w:pPr>
              <w:jc w:val="center"/>
              <w:rPr>
                <w:sz w:val="24"/>
                <w:szCs w:val="24"/>
              </w:rPr>
            </w:pPr>
          </w:p>
        </w:tc>
      </w:tr>
      <w:tr w:rsidR="00AB6945" w:rsidRPr="00E66F78" w14:paraId="54A75267" w14:textId="77777777" w:rsidTr="00A757D0">
        <w:trPr>
          <w:cantSplit/>
          <w:trHeight w:val="88"/>
        </w:trPr>
        <w:tc>
          <w:tcPr>
            <w:tcW w:w="301" w:type="pct"/>
            <w:vMerge/>
            <w:vAlign w:val="center"/>
          </w:tcPr>
          <w:p w14:paraId="3A10D1D8" w14:textId="77777777" w:rsidR="00AB6945" w:rsidRPr="00AB6945" w:rsidRDefault="00AB6945" w:rsidP="00B13FC7">
            <w:pPr>
              <w:jc w:val="center"/>
              <w:rPr>
                <w:b/>
              </w:rPr>
            </w:pPr>
          </w:p>
        </w:tc>
        <w:tc>
          <w:tcPr>
            <w:tcW w:w="1441" w:type="pct"/>
            <w:vMerge/>
            <w:vAlign w:val="center"/>
          </w:tcPr>
          <w:p w14:paraId="324F1D8E" w14:textId="77777777" w:rsidR="00AB6945" w:rsidRPr="00AB6945" w:rsidRDefault="00AB6945" w:rsidP="00B13FC7">
            <w:pPr>
              <w:contextualSpacing/>
              <w:jc w:val="both"/>
            </w:pPr>
          </w:p>
        </w:tc>
        <w:tc>
          <w:tcPr>
            <w:tcW w:w="1061" w:type="pct"/>
            <w:vAlign w:val="center"/>
          </w:tcPr>
          <w:p w14:paraId="202D96B9" w14:textId="77777777" w:rsidR="00AB6945" w:rsidRPr="00E66F78" w:rsidRDefault="00AB6945" w:rsidP="00B13FC7">
            <w:pPr>
              <w:jc w:val="center"/>
              <w:rPr>
                <w:b/>
                <w:bCs/>
                <w:sz w:val="24"/>
                <w:szCs w:val="24"/>
              </w:rPr>
            </w:pPr>
          </w:p>
        </w:tc>
        <w:tc>
          <w:tcPr>
            <w:tcW w:w="1146" w:type="pct"/>
            <w:vAlign w:val="center"/>
          </w:tcPr>
          <w:p w14:paraId="0FFBEB49" w14:textId="77777777" w:rsidR="00AB6945" w:rsidRPr="00E66F78" w:rsidRDefault="00AB6945" w:rsidP="00B13FC7">
            <w:pPr>
              <w:jc w:val="center"/>
              <w:rPr>
                <w:sz w:val="24"/>
                <w:szCs w:val="24"/>
              </w:rPr>
            </w:pPr>
          </w:p>
        </w:tc>
        <w:tc>
          <w:tcPr>
            <w:tcW w:w="1051" w:type="pct"/>
            <w:vAlign w:val="center"/>
          </w:tcPr>
          <w:p w14:paraId="4E7E0C36" w14:textId="77777777" w:rsidR="00AB6945" w:rsidRPr="00E66F78" w:rsidRDefault="00AB6945" w:rsidP="00B13FC7">
            <w:pPr>
              <w:jc w:val="center"/>
              <w:rPr>
                <w:sz w:val="24"/>
                <w:szCs w:val="24"/>
              </w:rPr>
            </w:pPr>
          </w:p>
        </w:tc>
      </w:tr>
      <w:tr w:rsidR="00AB6945" w:rsidRPr="00E66F78" w14:paraId="143B32DE" w14:textId="77777777" w:rsidTr="00A757D0">
        <w:trPr>
          <w:cantSplit/>
          <w:trHeight w:val="88"/>
        </w:trPr>
        <w:tc>
          <w:tcPr>
            <w:tcW w:w="301" w:type="pct"/>
            <w:vMerge/>
            <w:vAlign w:val="center"/>
          </w:tcPr>
          <w:p w14:paraId="32110AA4" w14:textId="77777777" w:rsidR="00AB6945" w:rsidRPr="00AB6945" w:rsidRDefault="00AB6945" w:rsidP="00B13FC7">
            <w:pPr>
              <w:jc w:val="center"/>
              <w:rPr>
                <w:b/>
              </w:rPr>
            </w:pPr>
          </w:p>
        </w:tc>
        <w:tc>
          <w:tcPr>
            <w:tcW w:w="1441" w:type="pct"/>
            <w:vMerge/>
            <w:vAlign w:val="center"/>
          </w:tcPr>
          <w:p w14:paraId="52D20B85" w14:textId="77777777" w:rsidR="00AB6945" w:rsidRPr="00AB6945" w:rsidRDefault="00AB6945" w:rsidP="00B13FC7">
            <w:pPr>
              <w:contextualSpacing/>
              <w:jc w:val="both"/>
            </w:pPr>
          </w:p>
        </w:tc>
        <w:tc>
          <w:tcPr>
            <w:tcW w:w="1061" w:type="pct"/>
            <w:vAlign w:val="center"/>
          </w:tcPr>
          <w:p w14:paraId="5F10D444" w14:textId="77777777" w:rsidR="00AB6945" w:rsidRPr="00E66F78" w:rsidRDefault="00AB6945" w:rsidP="00B13FC7">
            <w:pPr>
              <w:jc w:val="center"/>
              <w:rPr>
                <w:b/>
                <w:bCs/>
                <w:sz w:val="24"/>
                <w:szCs w:val="24"/>
              </w:rPr>
            </w:pPr>
          </w:p>
        </w:tc>
        <w:tc>
          <w:tcPr>
            <w:tcW w:w="1146" w:type="pct"/>
            <w:vAlign w:val="center"/>
          </w:tcPr>
          <w:p w14:paraId="23AC2493" w14:textId="77777777" w:rsidR="00AB6945" w:rsidRPr="00E66F78" w:rsidRDefault="00AB6945" w:rsidP="00B13FC7">
            <w:pPr>
              <w:jc w:val="center"/>
              <w:rPr>
                <w:sz w:val="24"/>
                <w:szCs w:val="24"/>
              </w:rPr>
            </w:pPr>
          </w:p>
        </w:tc>
        <w:tc>
          <w:tcPr>
            <w:tcW w:w="1051" w:type="pct"/>
            <w:vAlign w:val="center"/>
          </w:tcPr>
          <w:p w14:paraId="1E03D626" w14:textId="77777777" w:rsidR="00AB6945" w:rsidRPr="00E66F78" w:rsidRDefault="00AB6945" w:rsidP="00B13FC7">
            <w:pPr>
              <w:jc w:val="center"/>
              <w:rPr>
                <w:sz w:val="24"/>
                <w:szCs w:val="24"/>
              </w:rPr>
            </w:pPr>
          </w:p>
        </w:tc>
      </w:tr>
      <w:tr w:rsidR="00AB6945" w:rsidRPr="00E66F78" w14:paraId="67881A67" w14:textId="77777777" w:rsidTr="00A757D0">
        <w:trPr>
          <w:cantSplit/>
          <w:trHeight w:val="88"/>
        </w:trPr>
        <w:tc>
          <w:tcPr>
            <w:tcW w:w="301" w:type="pct"/>
            <w:vMerge/>
            <w:vAlign w:val="center"/>
          </w:tcPr>
          <w:p w14:paraId="3E1B37EE" w14:textId="77777777" w:rsidR="00AB6945" w:rsidRPr="00AB6945" w:rsidRDefault="00AB6945" w:rsidP="00B13FC7">
            <w:pPr>
              <w:jc w:val="center"/>
              <w:rPr>
                <w:b/>
              </w:rPr>
            </w:pPr>
          </w:p>
        </w:tc>
        <w:tc>
          <w:tcPr>
            <w:tcW w:w="1441" w:type="pct"/>
            <w:vMerge/>
            <w:vAlign w:val="center"/>
          </w:tcPr>
          <w:p w14:paraId="353D71AA" w14:textId="77777777" w:rsidR="00AB6945" w:rsidRPr="00AB6945" w:rsidRDefault="00AB6945" w:rsidP="00B13FC7">
            <w:pPr>
              <w:contextualSpacing/>
              <w:jc w:val="both"/>
            </w:pPr>
          </w:p>
        </w:tc>
        <w:tc>
          <w:tcPr>
            <w:tcW w:w="1061" w:type="pct"/>
            <w:vAlign w:val="center"/>
          </w:tcPr>
          <w:p w14:paraId="113E562F" w14:textId="77777777" w:rsidR="00AB6945" w:rsidRPr="00E66F78" w:rsidRDefault="00AB6945" w:rsidP="00B13FC7">
            <w:pPr>
              <w:jc w:val="center"/>
              <w:rPr>
                <w:b/>
                <w:bCs/>
                <w:sz w:val="24"/>
                <w:szCs w:val="24"/>
              </w:rPr>
            </w:pPr>
          </w:p>
        </w:tc>
        <w:tc>
          <w:tcPr>
            <w:tcW w:w="1146" w:type="pct"/>
            <w:vAlign w:val="center"/>
          </w:tcPr>
          <w:p w14:paraId="1F7D113C" w14:textId="77777777" w:rsidR="00AB6945" w:rsidRPr="00E66F78" w:rsidRDefault="00AB6945" w:rsidP="00B13FC7">
            <w:pPr>
              <w:jc w:val="center"/>
              <w:rPr>
                <w:sz w:val="24"/>
                <w:szCs w:val="24"/>
              </w:rPr>
            </w:pPr>
          </w:p>
        </w:tc>
        <w:tc>
          <w:tcPr>
            <w:tcW w:w="1051" w:type="pct"/>
            <w:vAlign w:val="center"/>
          </w:tcPr>
          <w:p w14:paraId="1C0ADB34" w14:textId="77777777" w:rsidR="00AB6945" w:rsidRPr="00E66F78" w:rsidRDefault="00AB6945" w:rsidP="00B13FC7">
            <w:pPr>
              <w:jc w:val="center"/>
              <w:rPr>
                <w:sz w:val="24"/>
                <w:szCs w:val="24"/>
              </w:rPr>
            </w:pPr>
          </w:p>
        </w:tc>
      </w:tr>
      <w:tr w:rsidR="00AB6945" w:rsidRPr="00E66F78" w14:paraId="5835A181" w14:textId="77777777" w:rsidTr="00A757D0">
        <w:trPr>
          <w:cantSplit/>
          <w:trHeight w:val="88"/>
        </w:trPr>
        <w:tc>
          <w:tcPr>
            <w:tcW w:w="301" w:type="pct"/>
            <w:vMerge/>
            <w:vAlign w:val="center"/>
          </w:tcPr>
          <w:p w14:paraId="6B69CA51" w14:textId="77777777" w:rsidR="00AB6945" w:rsidRPr="00AB6945" w:rsidRDefault="00AB6945" w:rsidP="00B13FC7">
            <w:pPr>
              <w:jc w:val="center"/>
              <w:rPr>
                <w:b/>
              </w:rPr>
            </w:pPr>
          </w:p>
        </w:tc>
        <w:tc>
          <w:tcPr>
            <w:tcW w:w="1441" w:type="pct"/>
            <w:vMerge/>
            <w:vAlign w:val="center"/>
          </w:tcPr>
          <w:p w14:paraId="54836AA7" w14:textId="77777777" w:rsidR="00AB6945" w:rsidRPr="00AB6945" w:rsidRDefault="00AB6945" w:rsidP="00B13FC7">
            <w:pPr>
              <w:contextualSpacing/>
              <w:jc w:val="both"/>
            </w:pPr>
          </w:p>
        </w:tc>
        <w:tc>
          <w:tcPr>
            <w:tcW w:w="1061" w:type="pct"/>
            <w:vAlign w:val="center"/>
          </w:tcPr>
          <w:p w14:paraId="509F71CB" w14:textId="77777777" w:rsidR="00AB6945" w:rsidRPr="00E66F78" w:rsidRDefault="00AB6945" w:rsidP="00B13FC7">
            <w:pPr>
              <w:jc w:val="center"/>
              <w:rPr>
                <w:b/>
                <w:bCs/>
                <w:sz w:val="24"/>
                <w:szCs w:val="24"/>
              </w:rPr>
            </w:pPr>
          </w:p>
        </w:tc>
        <w:tc>
          <w:tcPr>
            <w:tcW w:w="1146" w:type="pct"/>
            <w:vAlign w:val="center"/>
          </w:tcPr>
          <w:p w14:paraId="0FDD4C85" w14:textId="77777777" w:rsidR="00AB6945" w:rsidRPr="00E66F78" w:rsidRDefault="00AB6945" w:rsidP="00B13FC7">
            <w:pPr>
              <w:jc w:val="center"/>
              <w:rPr>
                <w:sz w:val="24"/>
                <w:szCs w:val="24"/>
              </w:rPr>
            </w:pPr>
          </w:p>
        </w:tc>
        <w:tc>
          <w:tcPr>
            <w:tcW w:w="1051" w:type="pct"/>
            <w:vAlign w:val="center"/>
          </w:tcPr>
          <w:p w14:paraId="37CD40A4" w14:textId="77777777" w:rsidR="00AB6945" w:rsidRPr="00E66F78" w:rsidRDefault="00AB6945" w:rsidP="00B13FC7">
            <w:pPr>
              <w:jc w:val="center"/>
              <w:rPr>
                <w:sz w:val="24"/>
                <w:szCs w:val="24"/>
              </w:rPr>
            </w:pPr>
          </w:p>
        </w:tc>
      </w:tr>
      <w:tr w:rsidR="00AB6945" w:rsidRPr="00E66F78" w14:paraId="50AB8F23" w14:textId="77777777" w:rsidTr="00A757D0">
        <w:trPr>
          <w:cantSplit/>
          <w:trHeight w:val="88"/>
        </w:trPr>
        <w:tc>
          <w:tcPr>
            <w:tcW w:w="301" w:type="pct"/>
            <w:vMerge/>
            <w:vAlign w:val="center"/>
          </w:tcPr>
          <w:p w14:paraId="1C81A81C" w14:textId="77777777" w:rsidR="00AB6945" w:rsidRPr="00AB6945" w:rsidRDefault="00AB6945" w:rsidP="00B13FC7">
            <w:pPr>
              <w:jc w:val="center"/>
              <w:rPr>
                <w:b/>
              </w:rPr>
            </w:pPr>
          </w:p>
        </w:tc>
        <w:tc>
          <w:tcPr>
            <w:tcW w:w="1441" w:type="pct"/>
            <w:vMerge/>
            <w:vAlign w:val="center"/>
          </w:tcPr>
          <w:p w14:paraId="351AF045" w14:textId="77777777" w:rsidR="00AB6945" w:rsidRPr="00AB6945" w:rsidRDefault="00AB6945" w:rsidP="00B13FC7">
            <w:pPr>
              <w:contextualSpacing/>
              <w:jc w:val="both"/>
            </w:pPr>
          </w:p>
        </w:tc>
        <w:tc>
          <w:tcPr>
            <w:tcW w:w="1061" w:type="pct"/>
            <w:vAlign w:val="center"/>
          </w:tcPr>
          <w:p w14:paraId="65806673" w14:textId="77777777" w:rsidR="00AB6945" w:rsidRPr="00E66F78" w:rsidRDefault="00AB6945" w:rsidP="00B13FC7">
            <w:pPr>
              <w:jc w:val="center"/>
              <w:rPr>
                <w:b/>
                <w:bCs/>
                <w:sz w:val="24"/>
                <w:szCs w:val="24"/>
              </w:rPr>
            </w:pPr>
          </w:p>
        </w:tc>
        <w:tc>
          <w:tcPr>
            <w:tcW w:w="1146" w:type="pct"/>
            <w:vAlign w:val="center"/>
          </w:tcPr>
          <w:p w14:paraId="09E72C63" w14:textId="77777777" w:rsidR="00AB6945" w:rsidRPr="00E66F78" w:rsidRDefault="00AB6945" w:rsidP="00B13FC7">
            <w:pPr>
              <w:jc w:val="center"/>
              <w:rPr>
                <w:sz w:val="24"/>
                <w:szCs w:val="24"/>
              </w:rPr>
            </w:pPr>
          </w:p>
        </w:tc>
        <w:tc>
          <w:tcPr>
            <w:tcW w:w="1051" w:type="pct"/>
            <w:vAlign w:val="center"/>
          </w:tcPr>
          <w:p w14:paraId="049E86F1" w14:textId="77777777" w:rsidR="00AB6945" w:rsidRPr="00E66F78" w:rsidRDefault="00AB6945" w:rsidP="00B13FC7">
            <w:pPr>
              <w:jc w:val="center"/>
              <w:rPr>
                <w:sz w:val="24"/>
                <w:szCs w:val="24"/>
              </w:rPr>
            </w:pPr>
          </w:p>
        </w:tc>
      </w:tr>
      <w:tr w:rsidR="00AB6945" w:rsidRPr="00E66F78" w14:paraId="54D88123" w14:textId="77777777" w:rsidTr="00A757D0">
        <w:trPr>
          <w:cantSplit/>
          <w:trHeight w:val="88"/>
        </w:trPr>
        <w:tc>
          <w:tcPr>
            <w:tcW w:w="301" w:type="pct"/>
            <w:vMerge/>
            <w:vAlign w:val="center"/>
          </w:tcPr>
          <w:p w14:paraId="609F0568" w14:textId="77777777" w:rsidR="00AB6945" w:rsidRPr="00AB6945" w:rsidRDefault="00AB6945" w:rsidP="00B13FC7">
            <w:pPr>
              <w:jc w:val="center"/>
              <w:rPr>
                <w:b/>
              </w:rPr>
            </w:pPr>
          </w:p>
        </w:tc>
        <w:tc>
          <w:tcPr>
            <w:tcW w:w="1441" w:type="pct"/>
            <w:vMerge/>
            <w:vAlign w:val="center"/>
          </w:tcPr>
          <w:p w14:paraId="4F9F62DD" w14:textId="77777777" w:rsidR="00AB6945" w:rsidRPr="00AB6945" w:rsidRDefault="00AB6945" w:rsidP="00B13FC7">
            <w:pPr>
              <w:contextualSpacing/>
              <w:jc w:val="both"/>
            </w:pPr>
          </w:p>
        </w:tc>
        <w:tc>
          <w:tcPr>
            <w:tcW w:w="1061" w:type="pct"/>
            <w:vAlign w:val="center"/>
          </w:tcPr>
          <w:p w14:paraId="30A08A55" w14:textId="77777777" w:rsidR="00AB6945" w:rsidRPr="00E66F78" w:rsidRDefault="00AB6945" w:rsidP="00B13FC7">
            <w:pPr>
              <w:jc w:val="center"/>
              <w:rPr>
                <w:b/>
                <w:bCs/>
                <w:sz w:val="24"/>
                <w:szCs w:val="24"/>
              </w:rPr>
            </w:pPr>
          </w:p>
        </w:tc>
        <w:tc>
          <w:tcPr>
            <w:tcW w:w="1146" w:type="pct"/>
            <w:vAlign w:val="center"/>
          </w:tcPr>
          <w:p w14:paraId="19E7B4C0" w14:textId="77777777" w:rsidR="00AB6945" w:rsidRPr="00E66F78" w:rsidRDefault="00AB6945" w:rsidP="00B13FC7">
            <w:pPr>
              <w:jc w:val="center"/>
              <w:rPr>
                <w:sz w:val="24"/>
                <w:szCs w:val="24"/>
              </w:rPr>
            </w:pPr>
          </w:p>
        </w:tc>
        <w:tc>
          <w:tcPr>
            <w:tcW w:w="1051" w:type="pct"/>
            <w:vAlign w:val="center"/>
          </w:tcPr>
          <w:p w14:paraId="690DE35E" w14:textId="77777777" w:rsidR="00AB6945" w:rsidRPr="00E66F78" w:rsidRDefault="00AB6945" w:rsidP="00B13FC7">
            <w:pPr>
              <w:jc w:val="center"/>
              <w:rPr>
                <w:sz w:val="24"/>
                <w:szCs w:val="24"/>
              </w:rPr>
            </w:pPr>
          </w:p>
        </w:tc>
      </w:tr>
      <w:tr w:rsidR="00AB6945" w:rsidRPr="00E66F78" w14:paraId="315D9CDC" w14:textId="77777777" w:rsidTr="00A757D0">
        <w:trPr>
          <w:cantSplit/>
          <w:trHeight w:val="88"/>
        </w:trPr>
        <w:tc>
          <w:tcPr>
            <w:tcW w:w="301" w:type="pct"/>
            <w:vMerge/>
            <w:vAlign w:val="center"/>
          </w:tcPr>
          <w:p w14:paraId="10DEFC73" w14:textId="77777777" w:rsidR="00AB6945" w:rsidRPr="00AB6945" w:rsidRDefault="00AB6945" w:rsidP="00B13FC7">
            <w:pPr>
              <w:jc w:val="center"/>
              <w:rPr>
                <w:b/>
              </w:rPr>
            </w:pPr>
          </w:p>
        </w:tc>
        <w:tc>
          <w:tcPr>
            <w:tcW w:w="1441" w:type="pct"/>
            <w:vMerge/>
            <w:vAlign w:val="center"/>
          </w:tcPr>
          <w:p w14:paraId="55878E5C" w14:textId="77777777" w:rsidR="00AB6945" w:rsidRPr="00AB6945" w:rsidRDefault="00AB6945" w:rsidP="00B13FC7">
            <w:pPr>
              <w:contextualSpacing/>
              <w:jc w:val="both"/>
            </w:pPr>
          </w:p>
        </w:tc>
        <w:tc>
          <w:tcPr>
            <w:tcW w:w="1061" w:type="pct"/>
            <w:vAlign w:val="center"/>
          </w:tcPr>
          <w:p w14:paraId="4C6D3D4E" w14:textId="77777777" w:rsidR="00AB6945" w:rsidRPr="00E66F78" w:rsidRDefault="00AB6945" w:rsidP="00B13FC7">
            <w:pPr>
              <w:jc w:val="center"/>
              <w:rPr>
                <w:b/>
                <w:bCs/>
                <w:sz w:val="24"/>
                <w:szCs w:val="24"/>
              </w:rPr>
            </w:pPr>
          </w:p>
        </w:tc>
        <w:tc>
          <w:tcPr>
            <w:tcW w:w="1146" w:type="pct"/>
            <w:vAlign w:val="center"/>
          </w:tcPr>
          <w:p w14:paraId="15D5CA08" w14:textId="77777777" w:rsidR="00AB6945" w:rsidRPr="00E66F78" w:rsidRDefault="00AB6945" w:rsidP="00B13FC7">
            <w:pPr>
              <w:jc w:val="center"/>
              <w:rPr>
                <w:sz w:val="24"/>
                <w:szCs w:val="24"/>
              </w:rPr>
            </w:pPr>
          </w:p>
        </w:tc>
        <w:tc>
          <w:tcPr>
            <w:tcW w:w="1051" w:type="pct"/>
            <w:vAlign w:val="center"/>
          </w:tcPr>
          <w:p w14:paraId="45B44F93" w14:textId="77777777" w:rsidR="00AB6945" w:rsidRPr="00E66F78" w:rsidRDefault="00AB6945" w:rsidP="00B13FC7">
            <w:pPr>
              <w:jc w:val="center"/>
              <w:rPr>
                <w:sz w:val="24"/>
                <w:szCs w:val="24"/>
              </w:rPr>
            </w:pPr>
          </w:p>
        </w:tc>
      </w:tr>
      <w:tr w:rsidR="00AB6945" w:rsidRPr="00E66F78" w14:paraId="3CF6F3CE" w14:textId="77777777" w:rsidTr="00A757D0">
        <w:trPr>
          <w:cantSplit/>
          <w:trHeight w:val="88"/>
        </w:trPr>
        <w:tc>
          <w:tcPr>
            <w:tcW w:w="301" w:type="pct"/>
            <w:vMerge/>
            <w:vAlign w:val="center"/>
          </w:tcPr>
          <w:p w14:paraId="6F577152" w14:textId="77777777" w:rsidR="00AB6945" w:rsidRPr="00AB6945" w:rsidRDefault="00AB6945" w:rsidP="00B13FC7">
            <w:pPr>
              <w:jc w:val="center"/>
              <w:rPr>
                <w:b/>
              </w:rPr>
            </w:pPr>
          </w:p>
        </w:tc>
        <w:tc>
          <w:tcPr>
            <w:tcW w:w="1441" w:type="pct"/>
            <w:vMerge/>
            <w:vAlign w:val="center"/>
          </w:tcPr>
          <w:p w14:paraId="08A348FC" w14:textId="77777777" w:rsidR="00AB6945" w:rsidRPr="00AB6945" w:rsidRDefault="00AB6945" w:rsidP="00B13FC7">
            <w:pPr>
              <w:contextualSpacing/>
              <w:jc w:val="both"/>
            </w:pPr>
          </w:p>
        </w:tc>
        <w:tc>
          <w:tcPr>
            <w:tcW w:w="1061" w:type="pct"/>
            <w:vAlign w:val="center"/>
          </w:tcPr>
          <w:p w14:paraId="7B339820" w14:textId="77777777" w:rsidR="00AB6945" w:rsidRPr="00E66F78" w:rsidRDefault="00AB6945" w:rsidP="00B13FC7">
            <w:pPr>
              <w:jc w:val="center"/>
              <w:rPr>
                <w:b/>
                <w:bCs/>
                <w:sz w:val="24"/>
                <w:szCs w:val="24"/>
              </w:rPr>
            </w:pPr>
          </w:p>
        </w:tc>
        <w:tc>
          <w:tcPr>
            <w:tcW w:w="1146" w:type="pct"/>
            <w:vAlign w:val="center"/>
          </w:tcPr>
          <w:p w14:paraId="056006C1" w14:textId="77777777" w:rsidR="00AB6945" w:rsidRPr="00E66F78" w:rsidRDefault="00AB6945" w:rsidP="00B13FC7">
            <w:pPr>
              <w:jc w:val="center"/>
              <w:rPr>
                <w:sz w:val="24"/>
                <w:szCs w:val="24"/>
              </w:rPr>
            </w:pPr>
          </w:p>
        </w:tc>
        <w:tc>
          <w:tcPr>
            <w:tcW w:w="1051" w:type="pct"/>
            <w:vAlign w:val="center"/>
          </w:tcPr>
          <w:p w14:paraId="4FEFC8CB" w14:textId="77777777" w:rsidR="00AB6945" w:rsidRPr="00E66F78" w:rsidRDefault="00AB6945" w:rsidP="00B13FC7">
            <w:pPr>
              <w:jc w:val="center"/>
              <w:rPr>
                <w:sz w:val="24"/>
                <w:szCs w:val="24"/>
              </w:rPr>
            </w:pPr>
          </w:p>
        </w:tc>
      </w:tr>
      <w:tr w:rsidR="00AB6945" w:rsidRPr="00E66F78" w14:paraId="0DE8D2C2" w14:textId="77777777" w:rsidTr="00A757D0">
        <w:trPr>
          <w:cantSplit/>
          <w:trHeight w:val="88"/>
        </w:trPr>
        <w:tc>
          <w:tcPr>
            <w:tcW w:w="301" w:type="pct"/>
            <w:vMerge/>
            <w:vAlign w:val="center"/>
          </w:tcPr>
          <w:p w14:paraId="68F3FA6E" w14:textId="77777777" w:rsidR="00AB6945" w:rsidRPr="00AB6945" w:rsidRDefault="00AB6945" w:rsidP="00B13FC7">
            <w:pPr>
              <w:jc w:val="center"/>
              <w:rPr>
                <w:b/>
              </w:rPr>
            </w:pPr>
          </w:p>
        </w:tc>
        <w:tc>
          <w:tcPr>
            <w:tcW w:w="1441" w:type="pct"/>
            <w:vMerge/>
            <w:vAlign w:val="center"/>
          </w:tcPr>
          <w:p w14:paraId="72DB2A92" w14:textId="77777777" w:rsidR="00AB6945" w:rsidRPr="00AB6945" w:rsidRDefault="00AB6945" w:rsidP="00B13FC7">
            <w:pPr>
              <w:contextualSpacing/>
              <w:jc w:val="both"/>
            </w:pPr>
          </w:p>
        </w:tc>
        <w:tc>
          <w:tcPr>
            <w:tcW w:w="1061" w:type="pct"/>
            <w:vAlign w:val="center"/>
          </w:tcPr>
          <w:p w14:paraId="5CFD105C" w14:textId="77777777" w:rsidR="00AB6945" w:rsidRPr="00E66F78" w:rsidRDefault="00AB6945" w:rsidP="00B13FC7">
            <w:pPr>
              <w:jc w:val="center"/>
              <w:rPr>
                <w:b/>
                <w:bCs/>
                <w:sz w:val="24"/>
                <w:szCs w:val="24"/>
              </w:rPr>
            </w:pPr>
          </w:p>
        </w:tc>
        <w:tc>
          <w:tcPr>
            <w:tcW w:w="1146" w:type="pct"/>
            <w:vAlign w:val="center"/>
          </w:tcPr>
          <w:p w14:paraId="736973DC" w14:textId="77777777" w:rsidR="00AB6945" w:rsidRPr="00E66F78" w:rsidRDefault="00AB6945" w:rsidP="00B13FC7">
            <w:pPr>
              <w:jc w:val="center"/>
              <w:rPr>
                <w:sz w:val="24"/>
                <w:szCs w:val="24"/>
              </w:rPr>
            </w:pPr>
          </w:p>
        </w:tc>
        <w:tc>
          <w:tcPr>
            <w:tcW w:w="1051" w:type="pct"/>
            <w:vAlign w:val="center"/>
          </w:tcPr>
          <w:p w14:paraId="2F8EA1FA" w14:textId="77777777" w:rsidR="00AB6945" w:rsidRPr="00E66F78" w:rsidRDefault="00AB6945" w:rsidP="00B13FC7">
            <w:pPr>
              <w:jc w:val="center"/>
              <w:rPr>
                <w:sz w:val="24"/>
                <w:szCs w:val="24"/>
              </w:rPr>
            </w:pPr>
          </w:p>
        </w:tc>
      </w:tr>
      <w:tr w:rsidR="00AB6945" w:rsidRPr="00E66F78" w14:paraId="5DE0417E" w14:textId="77777777" w:rsidTr="00AB6945">
        <w:trPr>
          <w:cantSplit/>
          <w:trHeight w:val="235"/>
        </w:trPr>
        <w:tc>
          <w:tcPr>
            <w:tcW w:w="301" w:type="pct"/>
            <w:vMerge w:val="restart"/>
            <w:vAlign w:val="center"/>
          </w:tcPr>
          <w:p w14:paraId="7C1B08F5" w14:textId="074FE556" w:rsidR="00AB6945" w:rsidRPr="008F2B27" w:rsidRDefault="00AB6945" w:rsidP="00B13FC7">
            <w:pPr>
              <w:jc w:val="center"/>
              <w:rPr>
                <w:b/>
              </w:rPr>
            </w:pPr>
            <w:r>
              <w:rPr>
                <w:b/>
              </w:rPr>
              <w:t>2.7</w:t>
            </w:r>
          </w:p>
        </w:tc>
        <w:tc>
          <w:tcPr>
            <w:tcW w:w="1441" w:type="pct"/>
            <w:vMerge w:val="restart"/>
            <w:vAlign w:val="center"/>
          </w:tcPr>
          <w:p w14:paraId="34338A9A" w14:textId="2C4312C5" w:rsidR="00AB6945" w:rsidRPr="00AB6945" w:rsidRDefault="00AB6945" w:rsidP="00B13FC7">
            <w:pPr>
              <w:contextualSpacing/>
              <w:jc w:val="both"/>
            </w:pPr>
            <w:r w:rsidRPr="00AB6945">
              <w:t>co najmniej 3 spawaczy. Kwalifikacje powinny zostać potwierdzone ukończonym i ważnym kursem.</w:t>
            </w:r>
          </w:p>
        </w:tc>
        <w:tc>
          <w:tcPr>
            <w:tcW w:w="1061" w:type="pct"/>
            <w:vAlign w:val="center"/>
          </w:tcPr>
          <w:p w14:paraId="3859097E" w14:textId="77777777" w:rsidR="00AB6945" w:rsidRPr="00E66F78" w:rsidRDefault="00AB6945" w:rsidP="00B13FC7">
            <w:pPr>
              <w:jc w:val="center"/>
              <w:rPr>
                <w:b/>
                <w:bCs/>
                <w:sz w:val="24"/>
                <w:szCs w:val="24"/>
              </w:rPr>
            </w:pPr>
          </w:p>
        </w:tc>
        <w:tc>
          <w:tcPr>
            <w:tcW w:w="1146" w:type="pct"/>
            <w:vAlign w:val="center"/>
          </w:tcPr>
          <w:p w14:paraId="4ACDEE8E" w14:textId="77777777" w:rsidR="00AB6945" w:rsidRPr="00E66F78" w:rsidRDefault="00AB6945" w:rsidP="00B13FC7">
            <w:pPr>
              <w:jc w:val="center"/>
              <w:rPr>
                <w:sz w:val="24"/>
                <w:szCs w:val="24"/>
              </w:rPr>
            </w:pPr>
          </w:p>
        </w:tc>
        <w:tc>
          <w:tcPr>
            <w:tcW w:w="1051" w:type="pct"/>
            <w:vAlign w:val="center"/>
          </w:tcPr>
          <w:p w14:paraId="594597E0" w14:textId="77777777" w:rsidR="00AB6945" w:rsidRPr="00E66F78" w:rsidRDefault="00AB6945" w:rsidP="00B13FC7">
            <w:pPr>
              <w:jc w:val="center"/>
              <w:rPr>
                <w:sz w:val="24"/>
                <w:szCs w:val="24"/>
              </w:rPr>
            </w:pPr>
          </w:p>
        </w:tc>
      </w:tr>
      <w:tr w:rsidR="00AB6945" w:rsidRPr="00E66F78" w14:paraId="428DA5C7" w14:textId="77777777" w:rsidTr="00A757D0">
        <w:trPr>
          <w:cantSplit/>
          <w:trHeight w:val="234"/>
        </w:trPr>
        <w:tc>
          <w:tcPr>
            <w:tcW w:w="301" w:type="pct"/>
            <w:vMerge/>
            <w:vAlign w:val="center"/>
          </w:tcPr>
          <w:p w14:paraId="7352FAD7" w14:textId="77777777" w:rsidR="00AB6945" w:rsidRPr="008F2B27" w:rsidRDefault="00AB6945" w:rsidP="00B13FC7">
            <w:pPr>
              <w:jc w:val="center"/>
              <w:rPr>
                <w:b/>
              </w:rPr>
            </w:pPr>
          </w:p>
        </w:tc>
        <w:tc>
          <w:tcPr>
            <w:tcW w:w="1441" w:type="pct"/>
            <w:vMerge/>
            <w:vAlign w:val="center"/>
          </w:tcPr>
          <w:p w14:paraId="516E0BCE" w14:textId="77777777" w:rsidR="00AB6945" w:rsidRPr="00AB6945" w:rsidRDefault="00AB6945" w:rsidP="00B13FC7">
            <w:pPr>
              <w:contextualSpacing/>
              <w:jc w:val="both"/>
            </w:pPr>
          </w:p>
        </w:tc>
        <w:tc>
          <w:tcPr>
            <w:tcW w:w="1061" w:type="pct"/>
            <w:vAlign w:val="center"/>
          </w:tcPr>
          <w:p w14:paraId="05C7C7DD" w14:textId="77777777" w:rsidR="00AB6945" w:rsidRPr="00E66F78" w:rsidRDefault="00AB6945" w:rsidP="00B13FC7">
            <w:pPr>
              <w:jc w:val="center"/>
              <w:rPr>
                <w:b/>
                <w:bCs/>
                <w:sz w:val="24"/>
                <w:szCs w:val="24"/>
              </w:rPr>
            </w:pPr>
          </w:p>
        </w:tc>
        <w:tc>
          <w:tcPr>
            <w:tcW w:w="1146" w:type="pct"/>
            <w:vAlign w:val="center"/>
          </w:tcPr>
          <w:p w14:paraId="5C4B1D95" w14:textId="77777777" w:rsidR="00AB6945" w:rsidRPr="00E66F78" w:rsidRDefault="00AB6945" w:rsidP="00B13FC7">
            <w:pPr>
              <w:jc w:val="center"/>
              <w:rPr>
                <w:sz w:val="24"/>
                <w:szCs w:val="24"/>
              </w:rPr>
            </w:pPr>
          </w:p>
        </w:tc>
        <w:tc>
          <w:tcPr>
            <w:tcW w:w="1051" w:type="pct"/>
            <w:vAlign w:val="center"/>
          </w:tcPr>
          <w:p w14:paraId="48BAD517" w14:textId="77777777" w:rsidR="00AB6945" w:rsidRPr="00E66F78" w:rsidRDefault="00AB6945" w:rsidP="00B13FC7">
            <w:pPr>
              <w:jc w:val="center"/>
              <w:rPr>
                <w:sz w:val="24"/>
                <w:szCs w:val="24"/>
              </w:rPr>
            </w:pPr>
          </w:p>
        </w:tc>
      </w:tr>
      <w:tr w:rsidR="00AB6945" w:rsidRPr="00E66F78" w14:paraId="025542D7" w14:textId="77777777" w:rsidTr="00A757D0">
        <w:trPr>
          <w:cantSplit/>
          <w:trHeight w:val="234"/>
        </w:trPr>
        <w:tc>
          <w:tcPr>
            <w:tcW w:w="301" w:type="pct"/>
            <w:vMerge/>
            <w:vAlign w:val="center"/>
          </w:tcPr>
          <w:p w14:paraId="4F1D95A3" w14:textId="77777777" w:rsidR="00AB6945" w:rsidRPr="008F2B27" w:rsidRDefault="00AB6945" w:rsidP="00B13FC7">
            <w:pPr>
              <w:jc w:val="center"/>
              <w:rPr>
                <w:b/>
              </w:rPr>
            </w:pPr>
          </w:p>
        </w:tc>
        <w:tc>
          <w:tcPr>
            <w:tcW w:w="1441" w:type="pct"/>
            <w:vMerge/>
            <w:vAlign w:val="center"/>
          </w:tcPr>
          <w:p w14:paraId="3D027FF5" w14:textId="77777777" w:rsidR="00AB6945" w:rsidRPr="00AB6945" w:rsidRDefault="00AB6945" w:rsidP="00B13FC7">
            <w:pPr>
              <w:contextualSpacing/>
              <w:jc w:val="both"/>
            </w:pPr>
          </w:p>
        </w:tc>
        <w:tc>
          <w:tcPr>
            <w:tcW w:w="1061" w:type="pct"/>
            <w:vAlign w:val="center"/>
          </w:tcPr>
          <w:p w14:paraId="23F3A981" w14:textId="77777777" w:rsidR="00AB6945" w:rsidRPr="00E66F78" w:rsidRDefault="00AB6945" w:rsidP="00B13FC7">
            <w:pPr>
              <w:jc w:val="center"/>
              <w:rPr>
                <w:b/>
                <w:bCs/>
                <w:sz w:val="24"/>
                <w:szCs w:val="24"/>
              </w:rPr>
            </w:pPr>
          </w:p>
        </w:tc>
        <w:tc>
          <w:tcPr>
            <w:tcW w:w="1146" w:type="pct"/>
            <w:vAlign w:val="center"/>
          </w:tcPr>
          <w:p w14:paraId="55BA88FD" w14:textId="77777777" w:rsidR="00AB6945" w:rsidRPr="00E66F78" w:rsidRDefault="00AB6945" w:rsidP="00B13FC7">
            <w:pPr>
              <w:jc w:val="center"/>
              <w:rPr>
                <w:sz w:val="24"/>
                <w:szCs w:val="24"/>
              </w:rPr>
            </w:pPr>
          </w:p>
        </w:tc>
        <w:tc>
          <w:tcPr>
            <w:tcW w:w="1051" w:type="pct"/>
            <w:vAlign w:val="center"/>
          </w:tcPr>
          <w:p w14:paraId="7026248E" w14:textId="77777777" w:rsidR="00AB6945" w:rsidRPr="00E66F78" w:rsidRDefault="00AB6945" w:rsidP="00B13FC7">
            <w:pPr>
              <w:jc w:val="center"/>
              <w:rPr>
                <w:sz w:val="24"/>
                <w:szCs w:val="24"/>
              </w:rPr>
            </w:pPr>
          </w:p>
        </w:tc>
      </w:tr>
      <w:tr w:rsidR="008461B4" w:rsidRPr="00E66F78" w14:paraId="4EE5F4C9" w14:textId="77777777" w:rsidTr="008461B4">
        <w:trPr>
          <w:cantSplit/>
          <w:trHeight w:val="20"/>
        </w:trPr>
        <w:tc>
          <w:tcPr>
            <w:tcW w:w="5000" w:type="pct"/>
            <w:gridSpan w:val="5"/>
            <w:vAlign w:val="center"/>
          </w:tcPr>
          <w:p w14:paraId="56DF484F" w14:textId="7F106A16" w:rsidR="008461B4" w:rsidRPr="00E66F78" w:rsidRDefault="008461B4" w:rsidP="00B13FC7">
            <w:pPr>
              <w:jc w:val="center"/>
              <w:rPr>
                <w:sz w:val="24"/>
                <w:szCs w:val="24"/>
              </w:rPr>
            </w:pPr>
            <w:r>
              <w:rPr>
                <w:sz w:val="24"/>
                <w:szCs w:val="24"/>
              </w:rPr>
              <w:t>……………….</w:t>
            </w: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rsidP="00705191">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rsidP="00705191">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0C79E9D6" w14:textId="77777777" w:rsidR="001540EB" w:rsidRPr="001540EB" w:rsidRDefault="001540EB" w:rsidP="001540EB">
      <w:pPr>
        <w:sectPr w:rsidR="001540EB" w:rsidRPr="001540EB" w:rsidSect="00804983">
          <w:pgSz w:w="11907" w:h="16840" w:code="9"/>
          <w:pgMar w:top="1417" w:right="1134" w:bottom="1417" w:left="1417" w:header="709" w:footer="176" w:gutter="0"/>
          <w:cols w:space="708"/>
          <w:docGrid w:linePitch="360"/>
        </w:sectPr>
      </w:pPr>
    </w:p>
    <w:p w14:paraId="1C0A5A69" w14:textId="3930426C" w:rsidR="00160015" w:rsidRDefault="00160015" w:rsidP="000F6329">
      <w:pPr>
        <w:jc w:val="both"/>
        <w:rPr>
          <w:rFonts w:eastAsiaTheme="majorEastAsia"/>
          <w:b/>
          <w:bCs/>
          <w:color w:val="2F5496" w:themeColor="accent1" w:themeShade="BF"/>
          <w:spacing w:val="20"/>
          <w:sz w:val="24"/>
          <w:szCs w:val="24"/>
        </w:rPr>
      </w:pPr>
      <w:bookmarkStart w:id="108"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7"/>
      <w:r w:rsidR="0018323F">
        <w:rPr>
          <w:rFonts w:eastAsiaTheme="majorEastAsia"/>
          <w:b/>
          <w:bCs/>
          <w:color w:val="2F5496" w:themeColor="accent1" w:themeShade="BF"/>
          <w:spacing w:val="20"/>
          <w:sz w:val="24"/>
          <w:szCs w:val="24"/>
        </w:rPr>
        <w:t xml:space="preserve"> – nie dotyczy</w:t>
      </w:r>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bookmarkEnd w:id="108"/>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9" w:name="_Toc67292122"/>
      <w:bookmarkStart w:id="110"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9"/>
    </w:p>
    <w:p w14:paraId="087D8E44" w14:textId="77777777" w:rsidR="00683A07" w:rsidRPr="00F746F7" w:rsidRDefault="00683A07" w:rsidP="00683A07">
      <w:pPr>
        <w:tabs>
          <w:tab w:val="left" w:pos="426"/>
        </w:tabs>
        <w:spacing w:before="120"/>
        <w:rPr>
          <w:b/>
          <w:sz w:val="24"/>
          <w:szCs w:val="22"/>
        </w:rPr>
      </w:pPr>
      <w:bookmarkStart w:id="111" w:name="_Hlk67825298"/>
      <w:bookmarkEnd w:id="110"/>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705191">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705191">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E48F80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871F40">
        <w:rPr>
          <w:sz w:val="22"/>
          <w:szCs w:val="22"/>
        </w:rPr>
        <w:t>3 916</w:t>
      </w:r>
      <w:r w:rsidR="00745C8B" w:rsidRPr="00871F40">
        <w:rPr>
          <w:sz w:val="22"/>
          <w:szCs w:val="22"/>
        </w:rPr>
        <w:t> </w:t>
      </w:r>
      <w:r w:rsidRPr="00871F40">
        <w:rPr>
          <w:sz w:val="22"/>
          <w:szCs w:val="22"/>
        </w:rPr>
        <w:t>71</w:t>
      </w:r>
      <w:r w:rsidR="00745C8B" w:rsidRPr="00871F40">
        <w:rPr>
          <w:sz w:val="22"/>
          <w:szCs w:val="22"/>
        </w:rPr>
        <w:t>9 0</w:t>
      </w:r>
      <w:r w:rsidRPr="00871F40">
        <w:rPr>
          <w:sz w:val="22"/>
          <w:szCs w:val="22"/>
        </w:rPr>
        <w:t xml:space="preserve">00,00 zł, NIP 634-283-47-28, REGON: 360615984, </w:t>
      </w:r>
      <w:r w:rsidRPr="00871F40">
        <w:rPr>
          <w:rFonts w:eastAsia="MS Mincho"/>
          <w:sz w:val="22"/>
          <w:szCs w:val="22"/>
        </w:rPr>
        <w:t xml:space="preserve">nr rejestrowy BDO  000014704, </w:t>
      </w:r>
      <w:r w:rsidRPr="00871F40">
        <w:rPr>
          <w:sz w:val="22"/>
          <w:szCs w:val="22"/>
        </w:rPr>
        <w:t>zwan</w:t>
      </w:r>
      <w:r w:rsidR="0046246A" w:rsidRPr="00871F4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B13FC7">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B13FC7">
        <w:trPr>
          <w:trHeight w:val="557"/>
        </w:trPr>
        <w:tc>
          <w:tcPr>
            <w:tcW w:w="2499" w:type="pct"/>
            <w:gridSpan w:val="2"/>
            <w:vAlign w:val="center"/>
          </w:tcPr>
          <w:p w14:paraId="2D8CD65C" w14:textId="77777777" w:rsidR="00A76477" w:rsidRPr="00A33BF6" w:rsidRDefault="00A76477" w:rsidP="00B13FC7">
            <w:pPr>
              <w:widowControl w:val="0"/>
              <w:jc w:val="center"/>
              <w:rPr>
                <w:sz w:val="18"/>
                <w:szCs w:val="18"/>
              </w:rPr>
            </w:pPr>
          </w:p>
          <w:p w14:paraId="0F08494A" w14:textId="77777777" w:rsidR="00A76477" w:rsidRPr="00A33BF6" w:rsidRDefault="00A76477" w:rsidP="00B13FC7">
            <w:pPr>
              <w:widowControl w:val="0"/>
              <w:jc w:val="center"/>
              <w:rPr>
                <w:sz w:val="18"/>
                <w:szCs w:val="18"/>
              </w:rPr>
            </w:pPr>
          </w:p>
          <w:p w14:paraId="4BF04265" w14:textId="77777777" w:rsidR="00A76477" w:rsidRPr="00A33BF6" w:rsidRDefault="00A76477" w:rsidP="00B13FC7">
            <w:pPr>
              <w:widowControl w:val="0"/>
              <w:jc w:val="center"/>
              <w:rPr>
                <w:sz w:val="18"/>
                <w:szCs w:val="18"/>
              </w:rPr>
            </w:pPr>
          </w:p>
          <w:p w14:paraId="5B300477" w14:textId="77777777" w:rsidR="00A76477" w:rsidRPr="00A33BF6" w:rsidRDefault="00A76477" w:rsidP="00B13FC7">
            <w:pPr>
              <w:widowControl w:val="0"/>
              <w:jc w:val="center"/>
              <w:rPr>
                <w:sz w:val="18"/>
                <w:szCs w:val="18"/>
              </w:rPr>
            </w:pPr>
          </w:p>
          <w:p w14:paraId="5C283906" w14:textId="77777777" w:rsidR="00A76477" w:rsidRPr="00A33BF6" w:rsidRDefault="00A76477" w:rsidP="00B13FC7">
            <w:pPr>
              <w:widowControl w:val="0"/>
              <w:jc w:val="center"/>
              <w:rPr>
                <w:sz w:val="18"/>
                <w:szCs w:val="18"/>
              </w:rPr>
            </w:pPr>
          </w:p>
          <w:p w14:paraId="0E207552" w14:textId="77777777" w:rsidR="00A76477" w:rsidRPr="00A33BF6" w:rsidRDefault="00A76477" w:rsidP="00B13FC7">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B13FC7">
            <w:pPr>
              <w:widowControl w:val="0"/>
              <w:jc w:val="center"/>
              <w:rPr>
                <w:sz w:val="18"/>
                <w:szCs w:val="18"/>
              </w:rPr>
            </w:pPr>
          </w:p>
          <w:p w14:paraId="0489C65E" w14:textId="77777777" w:rsidR="00A76477" w:rsidRPr="00A33BF6" w:rsidRDefault="00A76477" w:rsidP="00B13FC7">
            <w:pPr>
              <w:widowControl w:val="0"/>
              <w:jc w:val="center"/>
              <w:rPr>
                <w:sz w:val="18"/>
                <w:szCs w:val="18"/>
              </w:rPr>
            </w:pPr>
          </w:p>
          <w:p w14:paraId="348BAD83" w14:textId="77777777" w:rsidR="00A76477" w:rsidRPr="00A33BF6" w:rsidRDefault="00A76477" w:rsidP="00B13FC7">
            <w:pPr>
              <w:widowControl w:val="0"/>
              <w:jc w:val="center"/>
              <w:rPr>
                <w:sz w:val="18"/>
                <w:szCs w:val="18"/>
              </w:rPr>
            </w:pPr>
          </w:p>
          <w:p w14:paraId="6D8C3841" w14:textId="77777777" w:rsidR="00A76477" w:rsidRPr="00A33BF6" w:rsidRDefault="00A76477" w:rsidP="00B13FC7">
            <w:pPr>
              <w:widowControl w:val="0"/>
              <w:jc w:val="center"/>
              <w:rPr>
                <w:sz w:val="18"/>
                <w:szCs w:val="18"/>
              </w:rPr>
            </w:pPr>
          </w:p>
          <w:p w14:paraId="37570243" w14:textId="77777777" w:rsidR="00A76477" w:rsidRPr="00A33BF6" w:rsidRDefault="00A76477" w:rsidP="00B13FC7">
            <w:pPr>
              <w:widowControl w:val="0"/>
              <w:jc w:val="center"/>
              <w:rPr>
                <w:sz w:val="18"/>
                <w:szCs w:val="18"/>
              </w:rPr>
            </w:pPr>
          </w:p>
          <w:p w14:paraId="1FFE8681" w14:textId="77777777" w:rsidR="00A76477" w:rsidRPr="00A33BF6" w:rsidRDefault="00A76477" w:rsidP="00B13FC7">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B13FC7">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B13FC7">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B13FC7">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B13FC7">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B13FC7">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B13FC7">
        <w:trPr>
          <w:trHeight w:val="564"/>
        </w:trPr>
        <w:tc>
          <w:tcPr>
            <w:tcW w:w="1250" w:type="pct"/>
            <w:vAlign w:val="center"/>
          </w:tcPr>
          <w:p w14:paraId="52D7AD85" w14:textId="77777777" w:rsidR="00A76477" w:rsidRPr="00A33BF6" w:rsidRDefault="00A76477" w:rsidP="00B13FC7">
            <w:pPr>
              <w:widowControl w:val="0"/>
              <w:jc w:val="center"/>
              <w:rPr>
                <w:sz w:val="18"/>
                <w:szCs w:val="18"/>
              </w:rPr>
            </w:pPr>
          </w:p>
          <w:p w14:paraId="3728B72F" w14:textId="77777777" w:rsidR="00A76477" w:rsidRPr="00A33BF6" w:rsidRDefault="00A76477" w:rsidP="00B13FC7">
            <w:pPr>
              <w:widowControl w:val="0"/>
              <w:jc w:val="center"/>
              <w:rPr>
                <w:sz w:val="18"/>
                <w:szCs w:val="18"/>
              </w:rPr>
            </w:pPr>
          </w:p>
          <w:p w14:paraId="3008672F" w14:textId="77777777" w:rsidR="00A76477" w:rsidRPr="00A33BF6" w:rsidRDefault="00A76477" w:rsidP="00B13FC7">
            <w:pPr>
              <w:widowControl w:val="0"/>
              <w:jc w:val="center"/>
              <w:rPr>
                <w:sz w:val="18"/>
                <w:szCs w:val="18"/>
              </w:rPr>
            </w:pPr>
          </w:p>
          <w:p w14:paraId="4D6B3922" w14:textId="77777777" w:rsidR="00A76477" w:rsidRPr="00A33BF6" w:rsidRDefault="00A76477" w:rsidP="00B13FC7">
            <w:pPr>
              <w:widowControl w:val="0"/>
              <w:jc w:val="center"/>
              <w:rPr>
                <w:sz w:val="18"/>
                <w:szCs w:val="18"/>
              </w:rPr>
            </w:pPr>
          </w:p>
          <w:p w14:paraId="257BBCFF" w14:textId="77777777" w:rsidR="00A76477" w:rsidRPr="00A33BF6" w:rsidRDefault="00A76477" w:rsidP="00B13FC7">
            <w:pPr>
              <w:widowControl w:val="0"/>
              <w:jc w:val="center"/>
              <w:rPr>
                <w:sz w:val="18"/>
                <w:szCs w:val="18"/>
              </w:rPr>
            </w:pPr>
          </w:p>
          <w:p w14:paraId="170E4ED7" w14:textId="77777777" w:rsidR="00A76477" w:rsidRPr="00A33BF6" w:rsidRDefault="00A76477" w:rsidP="00B13FC7">
            <w:pPr>
              <w:ind w:left="22"/>
              <w:jc w:val="center"/>
              <w:rPr>
                <w:sz w:val="18"/>
                <w:szCs w:val="18"/>
              </w:rPr>
            </w:pPr>
          </w:p>
        </w:tc>
        <w:tc>
          <w:tcPr>
            <w:tcW w:w="1250" w:type="pct"/>
            <w:vAlign w:val="center"/>
          </w:tcPr>
          <w:p w14:paraId="1AF35D88" w14:textId="77777777" w:rsidR="00A76477" w:rsidRPr="00A33BF6" w:rsidRDefault="00A76477" w:rsidP="00B13FC7">
            <w:pPr>
              <w:widowControl w:val="0"/>
              <w:jc w:val="center"/>
              <w:rPr>
                <w:sz w:val="18"/>
                <w:szCs w:val="18"/>
              </w:rPr>
            </w:pPr>
          </w:p>
          <w:p w14:paraId="0557F291" w14:textId="77777777" w:rsidR="00A76477" w:rsidRPr="00A33BF6" w:rsidRDefault="00A76477" w:rsidP="00B13FC7">
            <w:pPr>
              <w:widowControl w:val="0"/>
              <w:jc w:val="center"/>
              <w:rPr>
                <w:sz w:val="18"/>
                <w:szCs w:val="18"/>
              </w:rPr>
            </w:pPr>
          </w:p>
          <w:p w14:paraId="1A015515" w14:textId="77777777" w:rsidR="00A76477" w:rsidRPr="00A33BF6" w:rsidRDefault="00A76477" w:rsidP="00B13FC7">
            <w:pPr>
              <w:widowControl w:val="0"/>
              <w:jc w:val="center"/>
              <w:rPr>
                <w:sz w:val="18"/>
                <w:szCs w:val="18"/>
              </w:rPr>
            </w:pPr>
          </w:p>
          <w:p w14:paraId="4029C724" w14:textId="77777777" w:rsidR="00A76477" w:rsidRPr="00A33BF6" w:rsidRDefault="00A76477" w:rsidP="00B13FC7">
            <w:pPr>
              <w:widowControl w:val="0"/>
              <w:jc w:val="center"/>
              <w:rPr>
                <w:sz w:val="18"/>
                <w:szCs w:val="18"/>
              </w:rPr>
            </w:pPr>
          </w:p>
          <w:p w14:paraId="1DC998FB" w14:textId="77777777" w:rsidR="00A76477" w:rsidRPr="00A33BF6" w:rsidRDefault="00A76477" w:rsidP="00B13FC7">
            <w:pPr>
              <w:widowControl w:val="0"/>
              <w:jc w:val="center"/>
              <w:rPr>
                <w:sz w:val="18"/>
                <w:szCs w:val="18"/>
              </w:rPr>
            </w:pPr>
          </w:p>
          <w:p w14:paraId="59FE940C" w14:textId="77777777" w:rsidR="00A76477" w:rsidRPr="00A33BF6" w:rsidRDefault="00A76477" w:rsidP="00B13FC7">
            <w:pPr>
              <w:widowControl w:val="0"/>
              <w:ind w:left="34" w:hanging="34"/>
              <w:jc w:val="center"/>
              <w:rPr>
                <w:sz w:val="18"/>
                <w:szCs w:val="18"/>
              </w:rPr>
            </w:pPr>
          </w:p>
        </w:tc>
        <w:tc>
          <w:tcPr>
            <w:tcW w:w="1250" w:type="pct"/>
            <w:vAlign w:val="center"/>
          </w:tcPr>
          <w:p w14:paraId="16827969" w14:textId="77777777" w:rsidR="00A76477" w:rsidRPr="00A33BF6" w:rsidRDefault="00A76477" w:rsidP="00B13FC7">
            <w:pPr>
              <w:widowControl w:val="0"/>
              <w:jc w:val="center"/>
              <w:rPr>
                <w:sz w:val="18"/>
                <w:szCs w:val="18"/>
              </w:rPr>
            </w:pPr>
          </w:p>
          <w:p w14:paraId="26787DF3" w14:textId="77777777" w:rsidR="00A76477" w:rsidRPr="00A33BF6" w:rsidRDefault="00A76477" w:rsidP="00B13FC7">
            <w:pPr>
              <w:widowControl w:val="0"/>
              <w:jc w:val="center"/>
              <w:rPr>
                <w:sz w:val="18"/>
                <w:szCs w:val="18"/>
              </w:rPr>
            </w:pPr>
          </w:p>
          <w:p w14:paraId="77848DB8" w14:textId="77777777" w:rsidR="00A76477" w:rsidRPr="00A33BF6" w:rsidRDefault="00A76477" w:rsidP="00B13FC7">
            <w:pPr>
              <w:widowControl w:val="0"/>
              <w:jc w:val="center"/>
              <w:rPr>
                <w:sz w:val="18"/>
                <w:szCs w:val="18"/>
              </w:rPr>
            </w:pPr>
          </w:p>
          <w:p w14:paraId="333DBFC2" w14:textId="77777777" w:rsidR="00A76477" w:rsidRPr="00A33BF6" w:rsidRDefault="00A76477" w:rsidP="00B13FC7">
            <w:pPr>
              <w:widowControl w:val="0"/>
              <w:jc w:val="center"/>
              <w:rPr>
                <w:sz w:val="18"/>
                <w:szCs w:val="18"/>
              </w:rPr>
            </w:pPr>
          </w:p>
          <w:p w14:paraId="62F24F50" w14:textId="77777777" w:rsidR="00A76477" w:rsidRPr="00A33BF6" w:rsidRDefault="00A76477" w:rsidP="00B13FC7">
            <w:pPr>
              <w:widowControl w:val="0"/>
              <w:jc w:val="center"/>
              <w:rPr>
                <w:sz w:val="18"/>
                <w:szCs w:val="18"/>
              </w:rPr>
            </w:pPr>
          </w:p>
          <w:p w14:paraId="04D9A81A" w14:textId="77777777" w:rsidR="00A76477" w:rsidRPr="00A33BF6" w:rsidRDefault="00A76477" w:rsidP="00B13FC7">
            <w:pPr>
              <w:widowControl w:val="0"/>
              <w:jc w:val="center"/>
              <w:rPr>
                <w:sz w:val="18"/>
                <w:szCs w:val="18"/>
              </w:rPr>
            </w:pPr>
          </w:p>
        </w:tc>
        <w:tc>
          <w:tcPr>
            <w:tcW w:w="1250" w:type="pct"/>
            <w:vAlign w:val="center"/>
          </w:tcPr>
          <w:p w14:paraId="2D12A079" w14:textId="77777777" w:rsidR="00A76477" w:rsidRPr="00A33BF6" w:rsidRDefault="00A76477" w:rsidP="00B13FC7">
            <w:pPr>
              <w:widowControl w:val="0"/>
              <w:jc w:val="center"/>
              <w:rPr>
                <w:sz w:val="18"/>
                <w:szCs w:val="18"/>
              </w:rPr>
            </w:pPr>
          </w:p>
          <w:p w14:paraId="3EA3102F" w14:textId="77777777" w:rsidR="00A76477" w:rsidRPr="00A33BF6" w:rsidRDefault="00A76477" w:rsidP="00B13FC7">
            <w:pPr>
              <w:widowControl w:val="0"/>
              <w:jc w:val="center"/>
              <w:rPr>
                <w:sz w:val="18"/>
                <w:szCs w:val="18"/>
              </w:rPr>
            </w:pPr>
          </w:p>
          <w:p w14:paraId="10B0A6D4" w14:textId="77777777" w:rsidR="00A76477" w:rsidRPr="00A33BF6" w:rsidRDefault="00A76477" w:rsidP="00B13FC7">
            <w:pPr>
              <w:widowControl w:val="0"/>
              <w:jc w:val="center"/>
              <w:rPr>
                <w:sz w:val="18"/>
                <w:szCs w:val="18"/>
              </w:rPr>
            </w:pPr>
          </w:p>
          <w:p w14:paraId="63FCDEFE" w14:textId="77777777" w:rsidR="00A76477" w:rsidRPr="00A33BF6" w:rsidRDefault="00A76477" w:rsidP="00B13FC7">
            <w:pPr>
              <w:widowControl w:val="0"/>
              <w:jc w:val="center"/>
              <w:rPr>
                <w:sz w:val="18"/>
                <w:szCs w:val="18"/>
              </w:rPr>
            </w:pPr>
          </w:p>
          <w:p w14:paraId="77039727" w14:textId="77777777" w:rsidR="00A76477" w:rsidRPr="00A33BF6" w:rsidRDefault="00A76477" w:rsidP="00B13FC7">
            <w:pPr>
              <w:widowControl w:val="0"/>
              <w:jc w:val="center"/>
              <w:rPr>
                <w:sz w:val="18"/>
                <w:szCs w:val="18"/>
              </w:rPr>
            </w:pPr>
          </w:p>
          <w:p w14:paraId="5FCAAE0C" w14:textId="77777777" w:rsidR="00A76477" w:rsidRPr="00A33BF6" w:rsidRDefault="00A76477" w:rsidP="00B13FC7">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705191">
      <w:pPr>
        <w:numPr>
          <w:ilvl w:val="1"/>
          <w:numId w:val="5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705191">
      <w:pPr>
        <w:numPr>
          <w:ilvl w:val="1"/>
          <w:numId w:val="5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B13FC7">
        <w:trPr>
          <w:trHeight w:val="20"/>
          <w:tblHeader/>
        </w:trPr>
        <w:tc>
          <w:tcPr>
            <w:tcW w:w="5000" w:type="pct"/>
            <w:vAlign w:val="center"/>
          </w:tcPr>
          <w:p w14:paraId="04A7DBAA" w14:textId="77777777" w:rsidR="00597EAF" w:rsidRPr="00B65952" w:rsidRDefault="00597EAF" w:rsidP="00B13FC7">
            <w:pPr>
              <w:widowControl w:val="0"/>
              <w:tabs>
                <w:tab w:val="left" w:pos="284"/>
                <w:tab w:val="left" w:pos="851"/>
              </w:tabs>
              <w:ind w:left="284" w:hanging="284"/>
              <w:jc w:val="center"/>
            </w:pPr>
          </w:p>
          <w:p w14:paraId="36A2C42D" w14:textId="77777777" w:rsidR="00597EAF" w:rsidRPr="00B65952" w:rsidRDefault="00597EAF" w:rsidP="00B13FC7">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B13FC7">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B13FC7">
        <w:trPr>
          <w:trHeight w:val="20"/>
          <w:tblHeader/>
        </w:trPr>
        <w:tc>
          <w:tcPr>
            <w:tcW w:w="5000" w:type="pct"/>
            <w:shd w:val="clear" w:color="auto" w:fill="D0CECE" w:themeFill="background2" w:themeFillShade="E6"/>
            <w:vAlign w:val="center"/>
          </w:tcPr>
          <w:p w14:paraId="5D76FE44" w14:textId="77777777" w:rsidR="00597EAF" w:rsidRPr="00F126B8" w:rsidRDefault="00597EAF" w:rsidP="00B13FC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B13FC7">
        <w:trPr>
          <w:trHeight w:val="1020"/>
        </w:trPr>
        <w:tc>
          <w:tcPr>
            <w:tcW w:w="5000" w:type="pct"/>
            <w:vAlign w:val="center"/>
          </w:tcPr>
          <w:p w14:paraId="1B5FFCA3" w14:textId="77777777" w:rsidR="00597EAF" w:rsidRPr="00F9365E" w:rsidRDefault="00597EAF" w:rsidP="00B13FC7">
            <w:pPr>
              <w:widowControl w:val="0"/>
              <w:jc w:val="center"/>
              <w:rPr>
                <w:color w:val="00B050"/>
                <w:sz w:val="18"/>
                <w:szCs w:val="18"/>
              </w:rPr>
            </w:pPr>
          </w:p>
          <w:p w14:paraId="4C6BBA7A" w14:textId="77777777" w:rsidR="00597EAF" w:rsidRPr="00F9365E" w:rsidRDefault="00597EAF" w:rsidP="00B13FC7">
            <w:pPr>
              <w:widowControl w:val="0"/>
              <w:jc w:val="center"/>
              <w:rPr>
                <w:color w:val="00B050"/>
                <w:sz w:val="18"/>
                <w:szCs w:val="18"/>
              </w:rPr>
            </w:pPr>
          </w:p>
          <w:p w14:paraId="5BDDBC2D" w14:textId="77777777" w:rsidR="00597EAF" w:rsidRPr="00F9365E" w:rsidRDefault="00597EAF" w:rsidP="00B13FC7">
            <w:pPr>
              <w:widowControl w:val="0"/>
              <w:jc w:val="center"/>
              <w:rPr>
                <w:color w:val="00B050"/>
                <w:sz w:val="18"/>
                <w:szCs w:val="18"/>
              </w:rPr>
            </w:pPr>
          </w:p>
          <w:p w14:paraId="6488ECBA" w14:textId="77777777" w:rsidR="00597EAF" w:rsidRPr="00F9365E" w:rsidRDefault="00597EAF" w:rsidP="00B13FC7">
            <w:pPr>
              <w:widowControl w:val="0"/>
              <w:jc w:val="center"/>
              <w:rPr>
                <w:color w:val="00B050"/>
                <w:sz w:val="18"/>
                <w:szCs w:val="18"/>
              </w:rPr>
            </w:pPr>
          </w:p>
          <w:p w14:paraId="73EE885D" w14:textId="77777777" w:rsidR="00597EAF" w:rsidRPr="00F9365E" w:rsidRDefault="00597EAF" w:rsidP="00B13FC7">
            <w:pPr>
              <w:widowControl w:val="0"/>
              <w:jc w:val="center"/>
              <w:rPr>
                <w:color w:val="00B050"/>
                <w:sz w:val="18"/>
                <w:szCs w:val="18"/>
              </w:rPr>
            </w:pPr>
          </w:p>
          <w:p w14:paraId="20F24E19" w14:textId="77777777" w:rsidR="00597EAF" w:rsidRPr="00F9365E" w:rsidRDefault="00597EAF" w:rsidP="00B13FC7">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2" w:displacedByCustomXml="next"/>
    <w:bookmarkStart w:id="11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000C589F" w14:textId="43BBB289" w:rsidR="00C7134F"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5419984" w:history="1">
            <w:r w:rsidR="00C7134F" w:rsidRPr="009E55E3">
              <w:rPr>
                <w:rStyle w:val="Hipercze"/>
                <w:noProof/>
              </w:rPr>
              <w:t>§1. Podstawa zawarcia Umowy</w:t>
            </w:r>
            <w:r w:rsidR="00C7134F">
              <w:rPr>
                <w:noProof/>
                <w:webHidden/>
              </w:rPr>
              <w:tab/>
            </w:r>
            <w:r w:rsidR="00C7134F">
              <w:rPr>
                <w:noProof/>
                <w:webHidden/>
              </w:rPr>
              <w:fldChar w:fldCharType="begin"/>
            </w:r>
            <w:r w:rsidR="00C7134F">
              <w:rPr>
                <w:noProof/>
                <w:webHidden/>
              </w:rPr>
              <w:instrText xml:space="preserve"> PAGEREF _Toc225419984 \h </w:instrText>
            </w:r>
            <w:r w:rsidR="00C7134F">
              <w:rPr>
                <w:noProof/>
                <w:webHidden/>
              </w:rPr>
            </w:r>
            <w:r w:rsidR="00C7134F">
              <w:rPr>
                <w:noProof/>
                <w:webHidden/>
              </w:rPr>
              <w:fldChar w:fldCharType="separate"/>
            </w:r>
            <w:r w:rsidR="00686250">
              <w:rPr>
                <w:noProof/>
                <w:webHidden/>
              </w:rPr>
              <w:t>61</w:t>
            </w:r>
            <w:r w:rsidR="00C7134F">
              <w:rPr>
                <w:noProof/>
                <w:webHidden/>
              </w:rPr>
              <w:fldChar w:fldCharType="end"/>
            </w:r>
          </w:hyperlink>
        </w:p>
        <w:p w14:paraId="74B0829B" w14:textId="79C0CDD9"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85" w:history="1">
            <w:r w:rsidRPr="009E55E3">
              <w:rPr>
                <w:rStyle w:val="Hipercze"/>
                <w:noProof/>
              </w:rPr>
              <w:t>§2. Przedmiot Umowy</w:t>
            </w:r>
            <w:r>
              <w:rPr>
                <w:noProof/>
                <w:webHidden/>
              </w:rPr>
              <w:tab/>
            </w:r>
            <w:r>
              <w:rPr>
                <w:noProof/>
                <w:webHidden/>
              </w:rPr>
              <w:fldChar w:fldCharType="begin"/>
            </w:r>
            <w:r>
              <w:rPr>
                <w:noProof/>
                <w:webHidden/>
              </w:rPr>
              <w:instrText xml:space="preserve"> PAGEREF _Toc225419985 \h </w:instrText>
            </w:r>
            <w:r>
              <w:rPr>
                <w:noProof/>
                <w:webHidden/>
              </w:rPr>
            </w:r>
            <w:r>
              <w:rPr>
                <w:noProof/>
                <w:webHidden/>
              </w:rPr>
              <w:fldChar w:fldCharType="separate"/>
            </w:r>
            <w:r w:rsidR="00686250">
              <w:rPr>
                <w:noProof/>
                <w:webHidden/>
              </w:rPr>
              <w:t>61</w:t>
            </w:r>
            <w:r>
              <w:rPr>
                <w:noProof/>
                <w:webHidden/>
              </w:rPr>
              <w:fldChar w:fldCharType="end"/>
            </w:r>
          </w:hyperlink>
        </w:p>
        <w:p w14:paraId="328F7304" w14:textId="1F90CB20"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86" w:history="1">
            <w:r w:rsidRPr="009E55E3">
              <w:rPr>
                <w:rStyle w:val="Hipercze"/>
                <w:noProof/>
              </w:rPr>
              <w:t>§3. Cena i sposób rozliczeń</w:t>
            </w:r>
            <w:r>
              <w:rPr>
                <w:noProof/>
                <w:webHidden/>
              </w:rPr>
              <w:tab/>
            </w:r>
            <w:r>
              <w:rPr>
                <w:noProof/>
                <w:webHidden/>
              </w:rPr>
              <w:fldChar w:fldCharType="begin"/>
            </w:r>
            <w:r>
              <w:rPr>
                <w:noProof/>
                <w:webHidden/>
              </w:rPr>
              <w:instrText xml:space="preserve"> PAGEREF _Toc225419986 \h </w:instrText>
            </w:r>
            <w:r>
              <w:rPr>
                <w:noProof/>
                <w:webHidden/>
              </w:rPr>
            </w:r>
            <w:r>
              <w:rPr>
                <w:noProof/>
                <w:webHidden/>
              </w:rPr>
              <w:fldChar w:fldCharType="separate"/>
            </w:r>
            <w:r w:rsidR="00686250">
              <w:rPr>
                <w:noProof/>
                <w:webHidden/>
              </w:rPr>
              <w:t>61</w:t>
            </w:r>
            <w:r>
              <w:rPr>
                <w:noProof/>
                <w:webHidden/>
              </w:rPr>
              <w:fldChar w:fldCharType="end"/>
            </w:r>
          </w:hyperlink>
        </w:p>
        <w:p w14:paraId="443C278F" w14:textId="2DBA32C6"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87" w:history="1">
            <w:r w:rsidRPr="009E55E3">
              <w:rPr>
                <w:rStyle w:val="Hipercze"/>
                <w:noProof/>
              </w:rPr>
              <w:t>§4. Fakturowanie i płatności</w:t>
            </w:r>
            <w:r>
              <w:rPr>
                <w:noProof/>
                <w:webHidden/>
              </w:rPr>
              <w:tab/>
            </w:r>
            <w:r>
              <w:rPr>
                <w:noProof/>
                <w:webHidden/>
              </w:rPr>
              <w:fldChar w:fldCharType="begin"/>
            </w:r>
            <w:r>
              <w:rPr>
                <w:noProof/>
                <w:webHidden/>
              </w:rPr>
              <w:instrText xml:space="preserve"> PAGEREF _Toc225419987 \h </w:instrText>
            </w:r>
            <w:r>
              <w:rPr>
                <w:noProof/>
                <w:webHidden/>
              </w:rPr>
            </w:r>
            <w:r>
              <w:rPr>
                <w:noProof/>
                <w:webHidden/>
              </w:rPr>
              <w:fldChar w:fldCharType="separate"/>
            </w:r>
            <w:r w:rsidR="00686250">
              <w:rPr>
                <w:noProof/>
                <w:webHidden/>
              </w:rPr>
              <w:t>62</w:t>
            </w:r>
            <w:r>
              <w:rPr>
                <w:noProof/>
                <w:webHidden/>
              </w:rPr>
              <w:fldChar w:fldCharType="end"/>
            </w:r>
          </w:hyperlink>
        </w:p>
        <w:p w14:paraId="52C68140" w14:textId="71FAD254"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88" w:history="1">
            <w:r w:rsidRPr="009E55E3">
              <w:rPr>
                <w:rStyle w:val="Hipercze"/>
                <w:noProof/>
              </w:rPr>
              <w:t>§ 5. Termin realizacji</w:t>
            </w:r>
            <w:r>
              <w:rPr>
                <w:noProof/>
                <w:webHidden/>
              </w:rPr>
              <w:tab/>
            </w:r>
            <w:r>
              <w:rPr>
                <w:noProof/>
                <w:webHidden/>
              </w:rPr>
              <w:fldChar w:fldCharType="begin"/>
            </w:r>
            <w:r>
              <w:rPr>
                <w:noProof/>
                <w:webHidden/>
              </w:rPr>
              <w:instrText xml:space="preserve"> PAGEREF _Toc225419988 \h </w:instrText>
            </w:r>
            <w:r>
              <w:rPr>
                <w:noProof/>
                <w:webHidden/>
              </w:rPr>
            </w:r>
            <w:r>
              <w:rPr>
                <w:noProof/>
                <w:webHidden/>
              </w:rPr>
              <w:fldChar w:fldCharType="separate"/>
            </w:r>
            <w:r w:rsidR="00686250">
              <w:rPr>
                <w:noProof/>
                <w:webHidden/>
              </w:rPr>
              <w:t>65</w:t>
            </w:r>
            <w:r>
              <w:rPr>
                <w:noProof/>
                <w:webHidden/>
              </w:rPr>
              <w:fldChar w:fldCharType="end"/>
            </w:r>
          </w:hyperlink>
        </w:p>
        <w:p w14:paraId="24594819" w14:textId="149A73AB"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89" w:history="1">
            <w:r w:rsidRPr="009E55E3">
              <w:rPr>
                <w:rStyle w:val="Hipercze"/>
                <w:noProof/>
              </w:rPr>
              <w:t>§ 6. Gwarancja i postępowanie reklamacyjne</w:t>
            </w:r>
            <w:r>
              <w:rPr>
                <w:noProof/>
                <w:webHidden/>
              </w:rPr>
              <w:tab/>
            </w:r>
            <w:r>
              <w:rPr>
                <w:noProof/>
                <w:webHidden/>
              </w:rPr>
              <w:fldChar w:fldCharType="begin"/>
            </w:r>
            <w:r>
              <w:rPr>
                <w:noProof/>
                <w:webHidden/>
              </w:rPr>
              <w:instrText xml:space="preserve"> PAGEREF _Toc225419989 \h </w:instrText>
            </w:r>
            <w:r>
              <w:rPr>
                <w:noProof/>
                <w:webHidden/>
              </w:rPr>
            </w:r>
            <w:r>
              <w:rPr>
                <w:noProof/>
                <w:webHidden/>
              </w:rPr>
              <w:fldChar w:fldCharType="separate"/>
            </w:r>
            <w:r w:rsidR="00686250">
              <w:rPr>
                <w:noProof/>
                <w:webHidden/>
              </w:rPr>
              <w:t>65</w:t>
            </w:r>
            <w:r>
              <w:rPr>
                <w:noProof/>
                <w:webHidden/>
              </w:rPr>
              <w:fldChar w:fldCharType="end"/>
            </w:r>
          </w:hyperlink>
        </w:p>
        <w:p w14:paraId="102FA460" w14:textId="2B1CBF47"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0" w:history="1">
            <w:r w:rsidRPr="009E55E3">
              <w:rPr>
                <w:rStyle w:val="Hipercze"/>
                <w:noProof/>
              </w:rPr>
              <w:t>§ 7. Szczególne obowiązki Wykonawcy</w:t>
            </w:r>
            <w:r>
              <w:rPr>
                <w:noProof/>
                <w:webHidden/>
              </w:rPr>
              <w:tab/>
            </w:r>
            <w:r>
              <w:rPr>
                <w:noProof/>
                <w:webHidden/>
              </w:rPr>
              <w:fldChar w:fldCharType="begin"/>
            </w:r>
            <w:r>
              <w:rPr>
                <w:noProof/>
                <w:webHidden/>
              </w:rPr>
              <w:instrText xml:space="preserve"> PAGEREF _Toc225419990 \h </w:instrText>
            </w:r>
            <w:r>
              <w:rPr>
                <w:noProof/>
                <w:webHidden/>
              </w:rPr>
            </w:r>
            <w:r>
              <w:rPr>
                <w:noProof/>
                <w:webHidden/>
              </w:rPr>
              <w:fldChar w:fldCharType="separate"/>
            </w:r>
            <w:r w:rsidR="00686250">
              <w:rPr>
                <w:noProof/>
                <w:webHidden/>
              </w:rPr>
              <w:t>69</w:t>
            </w:r>
            <w:r>
              <w:rPr>
                <w:noProof/>
                <w:webHidden/>
              </w:rPr>
              <w:fldChar w:fldCharType="end"/>
            </w:r>
          </w:hyperlink>
        </w:p>
        <w:p w14:paraId="0EC1C0AF" w14:textId="0323D4C7"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1" w:history="1">
            <w:r w:rsidRPr="009E55E3">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_Toc225419991 \h </w:instrText>
            </w:r>
            <w:r>
              <w:rPr>
                <w:noProof/>
                <w:webHidden/>
              </w:rPr>
            </w:r>
            <w:r>
              <w:rPr>
                <w:noProof/>
                <w:webHidden/>
              </w:rPr>
              <w:fldChar w:fldCharType="separate"/>
            </w:r>
            <w:r w:rsidR="00686250">
              <w:rPr>
                <w:noProof/>
                <w:webHidden/>
              </w:rPr>
              <w:t>70</w:t>
            </w:r>
            <w:r>
              <w:rPr>
                <w:noProof/>
                <w:webHidden/>
              </w:rPr>
              <w:fldChar w:fldCharType="end"/>
            </w:r>
          </w:hyperlink>
        </w:p>
        <w:p w14:paraId="3A09A9D4" w14:textId="5F4544A5"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2" w:history="1">
            <w:r w:rsidRPr="009E55E3">
              <w:rPr>
                <w:rStyle w:val="Hipercze"/>
                <w:noProof/>
              </w:rPr>
              <w:t xml:space="preserve">§ 9. Wymagania dotyczące zatrudnienia </w:t>
            </w:r>
            <w:r w:rsidRPr="009E55E3">
              <w:rPr>
                <w:rStyle w:val="Hipercze"/>
                <w:i/>
                <w:iCs/>
                <w:noProof/>
              </w:rPr>
              <w:t>– dotyczy zadania nr 2</w:t>
            </w:r>
            <w:r>
              <w:rPr>
                <w:noProof/>
                <w:webHidden/>
              </w:rPr>
              <w:tab/>
            </w:r>
            <w:r>
              <w:rPr>
                <w:noProof/>
                <w:webHidden/>
              </w:rPr>
              <w:fldChar w:fldCharType="begin"/>
            </w:r>
            <w:r>
              <w:rPr>
                <w:noProof/>
                <w:webHidden/>
              </w:rPr>
              <w:instrText xml:space="preserve"> PAGEREF _Toc225419992 \h </w:instrText>
            </w:r>
            <w:r>
              <w:rPr>
                <w:noProof/>
                <w:webHidden/>
              </w:rPr>
            </w:r>
            <w:r>
              <w:rPr>
                <w:noProof/>
                <w:webHidden/>
              </w:rPr>
              <w:fldChar w:fldCharType="separate"/>
            </w:r>
            <w:r w:rsidR="00686250">
              <w:rPr>
                <w:noProof/>
                <w:webHidden/>
              </w:rPr>
              <w:t>70</w:t>
            </w:r>
            <w:r>
              <w:rPr>
                <w:noProof/>
                <w:webHidden/>
              </w:rPr>
              <w:fldChar w:fldCharType="end"/>
            </w:r>
          </w:hyperlink>
        </w:p>
        <w:p w14:paraId="1FC502F5" w14:textId="3B80EF91"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3" w:history="1">
            <w:r w:rsidRPr="009E55E3">
              <w:rPr>
                <w:rStyle w:val="Hipercze"/>
                <w:noProof/>
              </w:rPr>
              <w:t>§ 10. Podwykonawstwo</w:t>
            </w:r>
            <w:r>
              <w:rPr>
                <w:noProof/>
                <w:webHidden/>
              </w:rPr>
              <w:tab/>
            </w:r>
            <w:r>
              <w:rPr>
                <w:noProof/>
                <w:webHidden/>
              </w:rPr>
              <w:fldChar w:fldCharType="begin"/>
            </w:r>
            <w:r>
              <w:rPr>
                <w:noProof/>
                <w:webHidden/>
              </w:rPr>
              <w:instrText xml:space="preserve"> PAGEREF _Toc225419993 \h </w:instrText>
            </w:r>
            <w:r>
              <w:rPr>
                <w:noProof/>
                <w:webHidden/>
              </w:rPr>
            </w:r>
            <w:r>
              <w:rPr>
                <w:noProof/>
                <w:webHidden/>
              </w:rPr>
              <w:fldChar w:fldCharType="separate"/>
            </w:r>
            <w:r w:rsidR="00686250">
              <w:rPr>
                <w:noProof/>
                <w:webHidden/>
              </w:rPr>
              <w:t>71</w:t>
            </w:r>
            <w:r>
              <w:rPr>
                <w:noProof/>
                <w:webHidden/>
              </w:rPr>
              <w:fldChar w:fldCharType="end"/>
            </w:r>
          </w:hyperlink>
        </w:p>
        <w:p w14:paraId="640F3BC8" w14:textId="502F1D74"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4" w:history="1">
            <w:r w:rsidRPr="009E55E3">
              <w:rPr>
                <w:rStyle w:val="Hipercze"/>
                <w:noProof/>
              </w:rPr>
              <w:t>§ 11. Nadzór i koordynacja</w:t>
            </w:r>
            <w:r>
              <w:rPr>
                <w:noProof/>
                <w:webHidden/>
              </w:rPr>
              <w:tab/>
            </w:r>
            <w:r>
              <w:rPr>
                <w:noProof/>
                <w:webHidden/>
              </w:rPr>
              <w:fldChar w:fldCharType="begin"/>
            </w:r>
            <w:r>
              <w:rPr>
                <w:noProof/>
                <w:webHidden/>
              </w:rPr>
              <w:instrText xml:space="preserve"> PAGEREF _Toc225419994 \h </w:instrText>
            </w:r>
            <w:r>
              <w:rPr>
                <w:noProof/>
                <w:webHidden/>
              </w:rPr>
            </w:r>
            <w:r>
              <w:rPr>
                <w:noProof/>
                <w:webHidden/>
              </w:rPr>
              <w:fldChar w:fldCharType="separate"/>
            </w:r>
            <w:r w:rsidR="00686250">
              <w:rPr>
                <w:noProof/>
                <w:webHidden/>
              </w:rPr>
              <w:t>72</w:t>
            </w:r>
            <w:r>
              <w:rPr>
                <w:noProof/>
                <w:webHidden/>
              </w:rPr>
              <w:fldChar w:fldCharType="end"/>
            </w:r>
          </w:hyperlink>
        </w:p>
        <w:p w14:paraId="37754C23" w14:textId="55DD3A3F"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5" w:history="1">
            <w:r w:rsidRPr="009E55E3">
              <w:rPr>
                <w:rStyle w:val="Hipercze"/>
                <w:noProof/>
              </w:rPr>
              <w:t>§ 12. Badania kontrolne (Audyt)</w:t>
            </w:r>
            <w:r>
              <w:rPr>
                <w:noProof/>
                <w:webHidden/>
              </w:rPr>
              <w:tab/>
            </w:r>
            <w:r>
              <w:rPr>
                <w:noProof/>
                <w:webHidden/>
              </w:rPr>
              <w:fldChar w:fldCharType="begin"/>
            </w:r>
            <w:r>
              <w:rPr>
                <w:noProof/>
                <w:webHidden/>
              </w:rPr>
              <w:instrText xml:space="preserve"> PAGEREF _Toc225419995 \h </w:instrText>
            </w:r>
            <w:r>
              <w:rPr>
                <w:noProof/>
                <w:webHidden/>
              </w:rPr>
            </w:r>
            <w:r>
              <w:rPr>
                <w:noProof/>
                <w:webHidden/>
              </w:rPr>
              <w:fldChar w:fldCharType="separate"/>
            </w:r>
            <w:r w:rsidR="00686250">
              <w:rPr>
                <w:noProof/>
                <w:webHidden/>
              </w:rPr>
              <w:t>73</w:t>
            </w:r>
            <w:r>
              <w:rPr>
                <w:noProof/>
                <w:webHidden/>
              </w:rPr>
              <w:fldChar w:fldCharType="end"/>
            </w:r>
          </w:hyperlink>
        </w:p>
        <w:p w14:paraId="29F6A472" w14:textId="473D8C2C"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6" w:history="1">
            <w:r w:rsidRPr="009E55E3">
              <w:rPr>
                <w:rStyle w:val="Hipercze"/>
                <w:noProof/>
              </w:rPr>
              <w:t>§ 13. Kary umowne i odpowiedzialność</w:t>
            </w:r>
            <w:r>
              <w:rPr>
                <w:noProof/>
                <w:webHidden/>
              </w:rPr>
              <w:tab/>
            </w:r>
            <w:r>
              <w:rPr>
                <w:noProof/>
                <w:webHidden/>
              </w:rPr>
              <w:fldChar w:fldCharType="begin"/>
            </w:r>
            <w:r>
              <w:rPr>
                <w:noProof/>
                <w:webHidden/>
              </w:rPr>
              <w:instrText xml:space="preserve"> PAGEREF _Toc225419996 \h </w:instrText>
            </w:r>
            <w:r>
              <w:rPr>
                <w:noProof/>
                <w:webHidden/>
              </w:rPr>
            </w:r>
            <w:r>
              <w:rPr>
                <w:noProof/>
                <w:webHidden/>
              </w:rPr>
              <w:fldChar w:fldCharType="separate"/>
            </w:r>
            <w:r w:rsidR="00686250">
              <w:rPr>
                <w:noProof/>
                <w:webHidden/>
              </w:rPr>
              <w:t>74</w:t>
            </w:r>
            <w:r>
              <w:rPr>
                <w:noProof/>
                <w:webHidden/>
              </w:rPr>
              <w:fldChar w:fldCharType="end"/>
            </w:r>
          </w:hyperlink>
        </w:p>
        <w:p w14:paraId="760F790F" w14:textId="2697B600"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7" w:history="1">
            <w:r w:rsidRPr="009E55E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_Toc225419997 \h </w:instrText>
            </w:r>
            <w:r>
              <w:rPr>
                <w:noProof/>
                <w:webHidden/>
              </w:rPr>
            </w:r>
            <w:r>
              <w:rPr>
                <w:noProof/>
                <w:webHidden/>
              </w:rPr>
              <w:fldChar w:fldCharType="separate"/>
            </w:r>
            <w:r w:rsidR="00686250">
              <w:rPr>
                <w:noProof/>
                <w:webHidden/>
              </w:rPr>
              <w:t>76</w:t>
            </w:r>
            <w:r>
              <w:rPr>
                <w:noProof/>
                <w:webHidden/>
              </w:rPr>
              <w:fldChar w:fldCharType="end"/>
            </w:r>
          </w:hyperlink>
        </w:p>
        <w:p w14:paraId="4AA437E0" w14:textId="6CC0E4D9"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8" w:history="1">
            <w:r w:rsidRPr="009E55E3">
              <w:rPr>
                <w:rStyle w:val="Hipercze"/>
                <w:noProof/>
              </w:rPr>
              <w:t>§ 15. Zmiany Umowy</w:t>
            </w:r>
            <w:r>
              <w:rPr>
                <w:noProof/>
                <w:webHidden/>
              </w:rPr>
              <w:tab/>
            </w:r>
            <w:r>
              <w:rPr>
                <w:noProof/>
                <w:webHidden/>
              </w:rPr>
              <w:fldChar w:fldCharType="begin"/>
            </w:r>
            <w:r>
              <w:rPr>
                <w:noProof/>
                <w:webHidden/>
              </w:rPr>
              <w:instrText xml:space="preserve"> PAGEREF _Toc225419998 \h </w:instrText>
            </w:r>
            <w:r>
              <w:rPr>
                <w:noProof/>
                <w:webHidden/>
              </w:rPr>
            </w:r>
            <w:r>
              <w:rPr>
                <w:noProof/>
                <w:webHidden/>
              </w:rPr>
              <w:fldChar w:fldCharType="separate"/>
            </w:r>
            <w:r w:rsidR="00686250">
              <w:rPr>
                <w:noProof/>
                <w:webHidden/>
              </w:rPr>
              <w:t>77</w:t>
            </w:r>
            <w:r>
              <w:rPr>
                <w:noProof/>
                <w:webHidden/>
              </w:rPr>
              <w:fldChar w:fldCharType="end"/>
            </w:r>
          </w:hyperlink>
        </w:p>
        <w:p w14:paraId="190056EE" w14:textId="21FA5897"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19999" w:history="1">
            <w:r w:rsidRPr="009E55E3">
              <w:rPr>
                <w:rStyle w:val="Hipercze"/>
                <w:noProof/>
              </w:rPr>
              <w:t>§ 16. Waloryzacja</w:t>
            </w:r>
            <w:r>
              <w:rPr>
                <w:noProof/>
                <w:webHidden/>
              </w:rPr>
              <w:tab/>
            </w:r>
            <w:r>
              <w:rPr>
                <w:noProof/>
                <w:webHidden/>
              </w:rPr>
              <w:fldChar w:fldCharType="begin"/>
            </w:r>
            <w:r>
              <w:rPr>
                <w:noProof/>
                <w:webHidden/>
              </w:rPr>
              <w:instrText xml:space="preserve"> PAGEREF _Toc225419999 \h </w:instrText>
            </w:r>
            <w:r>
              <w:rPr>
                <w:noProof/>
                <w:webHidden/>
              </w:rPr>
            </w:r>
            <w:r>
              <w:rPr>
                <w:noProof/>
                <w:webHidden/>
              </w:rPr>
              <w:fldChar w:fldCharType="separate"/>
            </w:r>
            <w:r w:rsidR="00686250">
              <w:rPr>
                <w:noProof/>
                <w:webHidden/>
              </w:rPr>
              <w:t>79</w:t>
            </w:r>
            <w:r>
              <w:rPr>
                <w:noProof/>
                <w:webHidden/>
              </w:rPr>
              <w:fldChar w:fldCharType="end"/>
            </w:r>
          </w:hyperlink>
        </w:p>
        <w:p w14:paraId="3D13B809" w14:textId="6143E424"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0" w:history="1">
            <w:r w:rsidRPr="009E55E3">
              <w:rPr>
                <w:rStyle w:val="Hipercze"/>
                <w:noProof/>
              </w:rPr>
              <w:t>§17. Ochrona danych osobowych</w:t>
            </w:r>
            <w:r>
              <w:rPr>
                <w:noProof/>
                <w:webHidden/>
              </w:rPr>
              <w:tab/>
            </w:r>
            <w:r>
              <w:rPr>
                <w:noProof/>
                <w:webHidden/>
              </w:rPr>
              <w:fldChar w:fldCharType="begin"/>
            </w:r>
            <w:r>
              <w:rPr>
                <w:noProof/>
                <w:webHidden/>
              </w:rPr>
              <w:instrText xml:space="preserve"> PAGEREF _Toc225420000 \h </w:instrText>
            </w:r>
            <w:r>
              <w:rPr>
                <w:noProof/>
                <w:webHidden/>
              </w:rPr>
            </w:r>
            <w:r>
              <w:rPr>
                <w:noProof/>
                <w:webHidden/>
              </w:rPr>
              <w:fldChar w:fldCharType="separate"/>
            </w:r>
            <w:r w:rsidR="00686250">
              <w:rPr>
                <w:noProof/>
                <w:webHidden/>
              </w:rPr>
              <w:t>81</w:t>
            </w:r>
            <w:r>
              <w:rPr>
                <w:noProof/>
                <w:webHidden/>
              </w:rPr>
              <w:fldChar w:fldCharType="end"/>
            </w:r>
          </w:hyperlink>
        </w:p>
        <w:p w14:paraId="3888075D" w14:textId="40222D7B"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1" w:history="1">
            <w:r w:rsidRPr="009E55E3">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_Toc225420001 \h </w:instrText>
            </w:r>
            <w:r>
              <w:rPr>
                <w:noProof/>
                <w:webHidden/>
              </w:rPr>
            </w:r>
            <w:r>
              <w:rPr>
                <w:noProof/>
                <w:webHidden/>
              </w:rPr>
              <w:fldChar w:fldCharType="separate"/>
            </w:r>
            <w:r w:rsidR="00686250">
              <w:rPr>
                <w:noProof/>
                <w:webHidden/>
              </w:rPr>
              <w:t>81</w:t>
            </w:r>
            <w:r>
              <w:rPr>
                <w:noProof/>
                <w:webHidden/>
              </w:rPr>
              <w:fldChar w:fldCharType="end"/>
            </w:r>
          </w:hyperlink>
        </w:p>
        <w:p w14:paraId="558F494F" w14:textId="455BAAE9"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2" w:history="1">
            <w:r w:rsidRPr="009E55E3">
              <w:rPr>
                <w:rStyle w:val="Hipercze"/>
                <w:noProof/>
              </w:rPr>
              <w:t>§19. Zasady etyki</w:t>
            </w:r>
            <w:r>
              <w:rPr>
                <w:noProof/>
                <w:webHidden/>
              </w:rPr>
              <w:tab/>
            </w:r>
            <w:r>
              <w:rPr>
                <w:noProof/>
                <w:webHidden/>
              </w:rPr>
              <w:fldChar w:fldCharType="begin"/>
            </w:r>
            <w:r>
              <w:rPr>
                <w:noProof/>
                <w:webHidden/>
              </w:rPr>
              <w:instrText xml:space="preserve"> PAGEREF _Toc225420002 \h </w:instrText>
            </w:r>
            <w:r>
              <w:rPr>
                <w:noProof/>
                <w:webHidden/>
              </w:rPr>
            </w:r>
            <w:r>
              <w:rPr>
                <w:noProof/>
                <w:webHidden/>
              </w:rPr>
              <w:fldChar w:fldCharType="separate"/>
            </w:r>
            <w:r w:rsidR="00686250">
              <w:rPr>
                <w:noProof/>
                <w:webHidden/>
              </w:rPr>
              <w:t>83</w:t>
            </w:r>
            <w:r>
              <w:rPr>
                <w:noProof/>
                <w:webHidden/>
              </w:rPr>
              <w:fldChar w:fldCharType="end"/>
            </w:r>
          </w:hyperlink>
        </w:p>
        <w:p w14:paraId="74FC4352" w14:textId="0840296A"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3" w:history="1">
            <w:r w:rsidRPr="009E55E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_Toc225420003 \h </w:instrText>
            </w:r>
            <w:r>
              <w:rPr>
                <w:noProof/>
                <w:webHidden/>
              </w:rPr>
            </w:r>
            <w:r>
              <w:rPr>
                <w:noProof/>
                <w:webHidden/>
              </w:rPr>
              <w:fldChar w:fldCharType="separate"/>
            </w:r>
            <w:r w:rsidR="00686250">
              <w:rPr>
                <w:noProof/>
                <w:webHidden/>
              </w:rPr>
              <w:t>83</w:t>
            </w:r>
            <w:r>
              <w:rPr>
                <w:noProof/>
                <w:webHidden/>
              </w:rPr>
              <w:fldChar w:fldCharType="end"/>
            </w:r>
          </w:hyperlink>
        </w:p>
        <w:p w14:paraId="0CAFA903" w14:textId="235A9B95"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4" w:history="1">
            <w:r w:rsidRPr="009E55E3">
              <w:rPr>
                <w:rStyle w:val="Hipercze"/>
                <w:noProof/>
              </w:rPr>
              <w:t>§ 21. Siła wyższa</w:t>
            </w:r>
            <w:r>
              <w:rPr>
                <w:noProof/>
                <w:webHidden/>
              </w:rPr>
              <w:tab/>
            </w:r>
            <w:r>
              <w:rPr>
                <w:noProof/>
                <w:webHidden/>
              </w:rPr>
              <w:fldChar w:fldCharType="begin"/>
            </w:r>
            <w:r>
              <w:rPr>
                <w:noProof/>
                <w:webHidden/>
              </w:rPr>
              <w:instrText xml:space="preserve"> PAGEREF _Toc225420004 \h </w:instrText>
            </w:r>
            <w:r>
              <w:rPr>
                <w:noProof/>
                <w:webHidden/>
              </w:rPr>
            </w:r>
            <w:r>
              <w:rPr>
                <w:noProof/>
                <w:webHidden/>
              </w:rPr>
              <w:fldChar w:fldCharType="separate"/>
            </w:r>
            <w:r w:rsidR="00686250">
              <w:rPr>
                <w:noProof/>
                <w:webHidden/>
              </w:rPr>
              <w:t>83</w:t>
            </w:r>
            <w:r>
              <w:rPr>
                <w:noProof/>
                <w:webHidden/>
              </w:rPr>
              <w:fldChar w:fldCharType="end"/>
            </w:r>
          </w:hyperlink>
        </w:p>
        <w:p w14:paraId="49F39442" w14:textId="7751B4C5"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5" w:history="1">
            <w:r w:rsidRPr="009E55E3">
              <w:rPr>
                <w:rStyle w:val="Hipercze"/>
                <w:noProof/>
              </w:rPr>
              <w:t>§ 22. Postanowienia końcowe</w:t>
            </w:r>
            <w:r>
              <w:rPr>
                <w:noProof/>
                <w:webHidden/>
              </w:rPr>
              <w:tab/>
            </w:r>
            <w:r>
              <w:rPr>
                <w:noProof/>
                <w:webHidden/>
              </w:rPr>
              <w:fldChar w:fldCharType="begin"/>
            </w:r>
            <w:r>
              <w:rPr>
                <w:noProof/>
                <w:webHidden/>
              </w:rPr>
              <w:instrText xml:space="preserve"> PAGEREF _Toc225420005 \h </w:instrText>
            </w:r>
            <w:r>
              <w:rPr>
                <w:noProof/>
                <w:webHidden/>
              </w:rPr>
            </w:r>
            <w:r>
              <w:rPr>
                <w:noProof/>
                <w:webHidden/>
              </w:rPr>
              <w:fldChar w:fldCharType="separate"/>
            </w:r>
            <w:r w:rsidR="00686250">
              <w:rPr>
                <w:noProof/>
                <w:webHidden/>
              </w:rPr>
              <w:t>84</w:t>
            </w:r>
            <w:r>
              <w:rPr>
                <w:noProof/>
                <w:webHidden/>
              </w:rPr>
              <w:fldChar w:fldCharType="end"/>
            </w:r>
          </w:hyperlink>
        </w:p>
        <w:p w14:paraId="208B7C59" w14:textId="12C765F6" w:rsidR="00C7134F" w:rsidRDefault="00C7134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5420006" w:history="1">
            <w:r w:rsidRPr="009E55E3">
              <w:rPr>
                <w:rStyle w:val="Hipercze"/>
                <w:noProof/>
              </w:rPr>
              <w:t>Załączniki do Umowy</w:t>
            </w:r>
            <w:r>
              <w:rPr>
                <w:noProof/>
                <w:webHidden/>
              </w:rPr>
              <w:tab/>
            </w:r>
            <w:r>
              <w:rPr>
                <w:noProof/>
                <w:webHidden/>
              </w:rPr>
              <w:fldChar w:fldCharType="begin"/>
            </w:r>
            <w:r>
              <w:rPr>
                <w:noProof/>
                <w:webHidden/>
              </w:rPr>
              <w:instrText xml:space="preserve"> PAGEREF _Toc225420006 \h </w:instrText>
            </w:r>
            <w:r>
              <w:rPr>
                <w:noProof/>
                <w:webHidden/>
              </w:rPr>
            </w:r>
            <w:r>
              <w:rPr>
                <w:noProof/>
                <w:webHidden/>
              </w:rPr>
              <w:fldChar w:fldCharType="separate"/>
            </w:r>
            <w:r w:rsidR="00686250">
              <w:rPr>
                <w:noProof/>
                <w:webHidden/>
              </w:rPr>
              <w:t>84</w:t>
            </w:r>
            <w:r>
              <w:rPr>
                <w:noProof/>
                <w:webHidden/>
              </w:rPr>
              <w:fldChar w:fldCharType="end"/>
            </w:r>
          </w:hyperlink>
        </w:p>
        <w:p w14:paraId="00EEDB17" w14:textId="222E2A0A"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4" w:name="_Toc64016200"/>
      <w:bookmarkStart w:id="115" w:name="_Toc106184581"/>
      <w:bookmarkStart w:id="116" w:name="_Toc225419984"/>
      <w:bookmarkStart w:id="117" w:name="_Hlk67825483"/>
      <w:r w:rsidRPr="00E66F78">
        <w:lastRenderedPageBreak/>
        <w:t xml:space="preserve">§1. </w:t>
      </w:r>
      <w:r w:rsidRPr="00683A07">
        <w:t>Podstawa</w:t>
      </w:r>
      <w:r w:rsidRPr="00E66F78">
        <w:t xml:space="preserve"> zawarcia Umowy</w:t>
      </w:r>
      <w:bookmarkEnd w:id="114"/>
      <w:bookmarkEnd w:id="115"/>
      <w:bookmarkEnd w:id="116"/>
    </w:p>
    <w:p w14:paraId="2A310D3E" w14:textId="670FE76E" w:rsidR="004157E3" w:rsidRPr="004157E3" w:rsidRDefault="00683A07" w:rsidP="00705191">
      <w:pPr>
        <w:numPr>
          <w:ilvl w:val="0"/>
          <w:numId w:val="47"/>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4157E3" w:rsidRPr="004157E3">
        <w:rPr>
          <w:sz w:val="22"/>
          <w:szCs w:val="22"/>
        </w:rPr>
        <w:t>Modernizacja</w:t>
      </w:r>
      <w:r w:rsidR="004157E3">
        <w:rPr>
          <w:sz w:val="22"/>
          <w:szCs w:val="22"/>
        </w:rPr>
        <w:t xml:space="preserve"> </w:t>
      </w:r>
      <w:r w:rsidR="004157E3" w:rsidRPr="004157E3">
        <w:rPr>
          <w:sz w:val="22"/>
          <w:szCs w:val="22"/>
        </w:rPr>
        <w:t>górniczego wyciągu szybowego szybu Grunwald III przedział północny w zakresie</w:t>
      </w:r>
      <w:r w:rsidR="004157E3">
        <w:rPr>
          <w:sz w:val="22"/>
          <w:szCs w:val="22"/>
        </w:rPr>
        <w:t xml:space="preserve"> </w:t>
      </w:r>
      <w:r w:rsidR="004157E3" w:rsidRPr="004157E3">
        <w:rPr>
          <w:sz w:val="22"/>
          <w:szCs w:val="22"/>
        </w:rPr>
        <w:t>wymiany naczynia wyciągowego dla Polskiej Grupy Górniczej S.A. Oddział</w:t>
      </w:r>
    </w:p>
    <w:p w14:paraId="2F005BA1" w14:textId="2597A992" w:rsidR="00683A07" w:rsidRPr="00E92E2C" w:rsidRDefault="004157E3" w:rsidP="004157E3">
      <w:pPr>
        <w:spacing w:line="259" w:lineRule="auto"/>
        <w:ind w:left="360"/>
        <w:jc w:val="both"/>
        <w:rPr>
          <w:sz w:val="22"/>
          <w:szCs w:val="22"/>
        </w:rPr>
      </w:pPr>
      <w:r w:rsidRPr="004157E3">
        <w:rPr>
          <w:sz w:val="22"/>
          <w:szCs w:val="22"/>
        </w:rPr>
        <w:t>KWK Ruda Ruch Halemba z podziałem na 2 zadania</w:t>
      </w:r>
      <w:r w:rsidR="00683A07" w:rsidRPr="00E66F78">
        <w:rPr>
          <w:sz w:val="22"/>
          <w:szCs w:val="22"/>
        </w:rPr>
        <w:t xml:space="preserve"> (nr sprawy </w:t>
      </w:r>
      <w:r w:rsidRPr="004157E3">
        <w:rPr>
          <w:sz w:val="22"/>
          <w:szCs w:val="22"/>
        </w:rPr>
        <w:t>442500981</w:t>
      </w:r>
      <w:r w:rsidR="00683A07" w:rsidRPr="00E92E2C">
        <w:rPr>
          <w:sz w:val="22"/>
          <w:szCs w:val="22"/>
        </w:rPr>
        <w:t>)</w:t>
      </w:r>
    </w:p>
    <w:bookmarkEnd w:id="117"/>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2786C8A7" w14:textId="78A92F17" w:rsidR="004157E3" w:rsidRPr="004157E3" w:rsidRDefault="00683A07" w:rsidP="00705191">
      <w:pPr>
        <w:numPr>
          <w:ilvl w:val="1"/>
          <w:numId w:val="47"/>
        </w:numPr>
        <w:spacing w:line="259" w:lineRule="auto"/>
        <w:jc w:val="both"/>
        <w:rPr>
          <w:sz w:val="22"/>
          <w:szCs w:val="22"/>
        </w:rPr>
      </w:pPr>
      <w:r w:rsidRPr="00E66F78">
        <w:rPr>
          <w:sz w:val="22"/>
          <w:szCs w:val="22"/>
        </w:rPr>
        <w:t>zadani</w:t>
      </w:r>
      <w:r>
        <w:rPr>
          <w:sz w:val="22"/>
          <w:szCs w:val="22"/>
        </w:rPr>
        <w:t>a</w:t>
      </w:r>
      <w:r w:rsidRPr="00E66F78">
        <w:rPr>
          <w:sz w:val="22"/>
          <w:szCs w:val="22"/>
        </w:rPr>
        <w:t xml:space="preserve"> nr 1: </w:t>
      </w:r>
      <w:r w:rsidR="004157E3" w:rsidRPr="004157E3">
        <w:rPr>
          <w:sz w:val="22"/>
          <w:szCs w:val="22"/>
        </w:rPr>
        <w:t>Dostawa zmodernizowanej fabrycznie nowej skipoklatki 30 Mg wraz z niezbędną dokumentacją.</w:t>
      </w:r>
    </w:p>
    <w:p w14:paraId="2A4A7FCB" w14:textId="454702F1" w:rsidR="00683A07" w:rsidRPr="00E66F78" w:rsidRDefault="004157E3" w:rsidP="00705191">
      <w:pPr>
        <w:numPr>
          <w:ilvl w:val="1"/>
          <w:numId w:val="47"/>
        </w:numPr>
        <w:spacing w:line="259" w:lineRule="auto"/>
        <w:jc w:val="both"/>
        <w:rPr>
          <w:sz w:val="22"/>
          <w:szCs w:val="22"/>
        </w:rPr>
      </w:pPr>
      <w:r>
        <w:rPr>
          <w:sz w:val="22"/>
          <w:szCs w:val="22"/>
        </w:rPr>
        <w:t>z</w:t>
      </w:r>
      <w:r w:rsidRPr="004157E3">
        <w:rPr>
          <w:sz w:val="22"/>
          <w:szCs w:val="22"/>
        </w:rPr>
        <w:t>adani</w:t>
      </w:r>
      <w:r>
        <w:rPr>
          <w:sz w:val="22"/>
          <w:szCs w:val="22"/>
        </w:rPr>
        <w:t>a</w:t>
      </w:r>
      <w:r w:rsidRPr="004157E3">
        <w:rPr>
          <w:sz w:val="22"/>
          <w:szCs w:val="22"/>
        </w:rPr>
        <w:t xml:space="preserve"> nr 2: Kompleksowa wymiana dostarczonej skipoklatki 30 Mg w górniczym wyciągu szybowym szybu Grunwald III przedział północny.</w:t>
      </w:r>
    </w:p>
    <w:p w14:paraId="009E97BB" w14:textId="77777777" w:rsidR="00683A07" w:rsidRPr="000C0BCE" w:rsidRDefault="00683A07" w:rsidP="00705191">
      <w:pPr>
        <w:numPr>
          <w:ilvl w:val="0"/>
          <w:numId w:val="4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8" w:name="_Toc64016201"/>
      <w:bookmarkStart w:id="119" w:name="_Toc106184582"/>
      <w:bookmarkStart w:id="120" w:name="_Toc225419985"/>
      <w:r w:rsidRPr="00A33BF6">
        <w:t>§2. Przedmiot Umowy</w:t>
      </w:r>
      <w:bookmarkEnd w:id="118"/>
      <w:bookmarkEnd w:id="119"/>
      <w:bookmarkEnd w:id="120"/>
    </w:p>
    <w:p w14:paraId="46D2C584" w14:textId="41D9947A" w:rsidR="00683A07" w:rsidRPr="004157E3" w:rsidRDefault="00683A07" w:rsidP="00705191">
      <w:pPr>
        <w:numPr>
          <w:ilvl w:val="0"/>
          <w:numId w:val="74"/>
        </w:numPr>
        <w:spacing w:line="259" w:lineRule="auto"/>
        <w:jc w:val="both"/>
        <w:rPr>
          <w:sz w:val="22"/>
          <w:szCs w:val="22"/>
        </w:rPr>
      </w:pPr>
      <w:bookmarkStart w:id="121" w:name="_Hlk67825626"/>
      <w:r w:rsidRPr="00A33BF6">
        <w:rPr>
          <w:sz w:val="22"/>
          <w:szCs w:val="22"/>
        </w:rPr>
        <w:t xml:space="preserve">Przedmiotem Umowy jest </w:t>
      </w:r>
      <w:r w:rsidR="004157E3">
        <w:rPr>
          <w:sz w:val="22"/>
          <w:szCs w:val="22"/>
        </w:rPr>
        <w:t>m</w:t>
      </w:r>
      <w:r w:rsidR="004157E3" w:rsidRPr="004157E3">
        <w:rPr>
          <w:sz w:val="22"/>
          <w:szCs w:val="22"/>
        </w:rPr>
        <w:t>odernizacja górniczego wyciągu szybowego szybu Grunwald III przedział północny w zakresie wymiany naczynia wyciągowego dla Polskiej Grupy Górniczej S.A. Oddział</w:t>
      </w:r>
      <w:r w:rsidR="004157E3">
        <w:rPr>
          <w:sz w:val="22"/>
          <w:szCs w:val="22"/>
        </w:rPr>
        <w:t xml:space="preserve"> </w:t>
      </w:r>
      <w:r w:rsidR="004157E3" w:rsidRPr="004157E3">
        <w:rPr>
          <w:sz w:val="22"/>
          <w:szCs w:val="22"/>
        </w:rPr>
        <w:t>KWK Ruda Ruch Halemba</w:t>
      </w:r>
      <w:r w:rsidR="004157E3">
        <w:rPr>
          <w:sz w:val="22"/>
          <w:szCs w:val="22"/>
        </w:rPr>
        <w:t xml:space="preserve"> </w:t>
      </w:r>
      <w:r w:rsidR="004157E3" w:rsidRPr="004157E3">
        <w:rPr>
          <w:b/>
          <w:bCs/>
          <w:sz w:val="22"/>
          <w:szCs w:val="22"/>
        </w:rPr>
        <w:t>w zakresie zadania nr ..</w:t>
      </w:r>
      <w:r w:rsidR="007C34C7" w:rsidRPr="004157E3">
        <w:rPr>
          <w:sz w:val="22"/>
          <w:szCs w:val="22"/>
        </w:rPr>
        <w:t xml:space="preserve"> (przedmiot Umowy w dalszej części Umowy nazywany jest także </w:t>
      </w:r>
      <w:r w:rsidR="007C34C7" w:rsidRPr="004157E3">
        <w:rPr>
          <w:b/>
          <w:bCs/>
          <w:sz w:val="22"/>
          <w:szCs w:val="22"/>
        </w:rPr>
        <w:t>przedmiotem zamówienia</w:t>
      </w:r>
      <w:r w:rsidR="007C34C7" w:rsidRPr="004157E3">
        <w:rPr>
          <w:sz w:val="22"/>
          <w:szCs w:val="22"/>
        </w:rPr>
        <w:t xml:space="preserve"> lub </w:t>
      </w:r>
      <w:r w:rsidR="007C34C7" w:rsidRPr="004157E3">
        <w:rPr>
          <w:b/>
          <w:bCs/>
          <w:sz w:val="22"/>
          <w:szCs w:val="22"/>
        </w:rPr>
        <w:t>zamówieniem</w:t>
      </w:r>
      <w:r w:rsidR="007C34C7" w:rsidRPr="004157E3">
        <w:rPr>
          <w:sz w:val="22"/>
          <w:szCs w:val="22"/>
        </w:rPr>
        <w:t>).</w:t>
      </w:r>
    </w:p>
    <w:p w14:paraId="1EF02DC6" w14:textId="10517BB7" w:rsidR="00683A07" w:rsidRPr="00A33BF6" w:rsidRDefault="00683A07" w:rsidP="00705191">
      <w:pPr>
        <w:numPr>
          <w:ilvl w:val="0"/>
          <w:numId w:val="74"/>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705191">
      <w:pPr>
        <w:numPr>
          <w:ilvl w:val="0"/>
          <w:numId w:val="74"/>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5B23B812" w:rsidR="00683A07" w:rsidRPr="00AD47F9" w:rsidRDefault="00683A07" w:rsidP="00705191">
      <w:pPr>
        <w:numPr>
          <w:ilvl w:val="0"/>
          <w:numId w:val="74"/>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04596535" w:rsidR="00683A07" w:rsidRPr="00AD47F9" w:rsidRDefault="00683A07" w:rsidP="00705191">
      <w:pPr>
        <w:numPr>
          <w:ilvl w:val="0"/>
          <w:numId w:val="74"/>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396E6C89" w:rsidR="00683A07" w:rsidRDefault="00683A07" w:rsidP="00705191">
      <w:pPr>
        <w:numPr>
          <w:ilvl w:val="0"/>
          <w:numId w:val="74"/>
        </w:numPr>
        <w:spacing w:line="259" w:lineRule="auto"/>
        <w:ind w:left="357"/>
        <w:jc w:val="both"/>
        <w:rPr>
          <w:sz w:val="22"/>
          <w:szCs w:val="22"/>
        </w:rPr>
      </w:pPr>
      <w:bookmarkStart w:id="122" w:name="_Hlk222916220"/>
      <w:r w:rsidRPr="00AD47F9">
        <w:rPr>
          <w:sz w:val="22"/>
          <w:szCs w:val="22"/>
        </w:rPr>
        <w:t xml:space="preserve">Realizacja Umowy </w:t>
      </w:r>
      <w:r w:rsidRPr="00B4023F">
        <w:rPr>
          <w:b/>
          <w:bCs/>
          <w:color w:val="000000" w:themeColor="text1"/>
          <w:sz w:val="22"/>
          <w:szCs w:val="22"/>
        </w:rPr>
        <w:t>nie wymaga</w:t>
      </w:r>
      <w:r w:rsidRPr="00B4023F">
        <w:rPr>
          <w:color w:val="000000" w:themeColor="text1"/>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przez Zamawiającego na rzecz Wykonawcy</w:t>
      </w:r>
      <w:r w:rsidR="007C34C7" w:rsidRPr="00A33BF6">
        <w:rPr>
          <w:sz w:val="22"/>
          <w:szCs w:val="22"/>
        </w:rPr>
        <w:t>.</w:t>
      </w:r>
      <w:r w:rsidR="00B4023F">
        <w:rPr>
          <w:sz w:val="22"/>
          <w:szCs w:val="22"/>
        </w:rPr>
        <w:t xml:space="preserve"> </w:t>
      </w:r>
      <w:r w:rsidR="00B4023F" w:rsidRPr="00B4023F">
        <w:rPr>
          <w:b/>
          <w:bCs/>
          <w:sz w:val="22"/>
          <w:szCs w:val="22"/>
        </w:rPr>
        <w:t>(dotyczy zadania nr 1)</w:t>
      </w:r>
    </w:p>
    <w:bookmarkEnd w:id="122"/>
    <w:p w14:paraId="48F7FF21" w14:textId="02C98002" w:rsidR="00B4023F" w:rsidRPr="00B4023F" w:rsidRDefault="00B4023F" w:rsidP="00705191">
      <w:pPr>
        <w:pStyle w:val="Akapitzlist"/>
        <w:numPr>
          <w:ilvl w:val="0"/>
          <w:numId w:val="74"/>
        </w:numPr>
        <w:rPr>
          <w:sz w:val="22"/>
          <w:szCs w:val="22"/>
        </w:rPr>
      </w:pPr>
      <w:r w:rsidRPr="00B4023F">
        <w:rPr>
          <w:sz w:val="22"/>
          <w:szCs w:val="22"/>
        </w:rPr>
        <w:t xml:space="preserve">Realizacja Umowy </w:t>
      </w:r>
      <w:r w:rsidRPr="00B4023F">
        <w:rPr>
          <w:b/>
          <w:bCs/>
          <w:sz w:val="22"/>
          <w:szCs w:val="22"/>
        </w:rPr>
        <w:t>wymaga</w:t>
      </w:r>
      <w:r w:rsidRPr="00B4023F">
        <w:rPr>
          <w:sz w:val="22"/>
          <w:szCs w:val="22"/>
        </w:rPr>
        <w:t xml:space="preserve"> świadczenia usług przez Zamawiającego na rzecz Wykonawcy na podstawie odrębnej umowy (dalej jako </w:t>
      </w:r>
      <w:r w:rsidRPr="00B4023F">
        <w:rPr>
          <w:b/>
          <w:bCs/>
          <w:sz w:val="22"/>
          <w:szCs w:val="22"/>
        </w:rPr>
        <w:t>Umowa Przychodowa</w:t>
      </w:r>
      <w:r w:rsidRPr="00B4023F">
        <w:rPr>
          <w:sz w:val="22"/>
          <w:szCs w:val="22"/>
        </w:rPr>
        <w:t>).</w:t>
      </w:r>
      <w:r>
        <w:rPr>
          <w:sz w:val="22"/>
          <w:szCs w:val="22"/>
        </w:rPr>
        <w:t xml:space="preserve"> </w:t>
      </w:r>
      <w:r w:rsidRPr="00B4023F">
        <w:rPr>
          <w:b/>
          <w:bCs/>
          <w:sz w:val="22"/>
          <w:szCs w:val="22"/>
        </w:rPr>
        <w:t>(dotyczy zadania nr 2)</w:t>
      </w:r>
    </w:p>
    <w:p w14:paraId="61CE3FDB" w14:textId="179B8AFB" w:rsidR="00683A07" w:rsidRPr="00AD47F9" w:rsidRDefault="00683A07" w:rsidP="00705191">
      <w:pPr>
        <w:numPr>
          <w:ilvl w:val="0"/>
          <w:numId w:val="74"/>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r w:rsidR="00B4023F">
        <w:rPr>
          <w:sz w:val="22"/>
          <w:szCs w:val="22"/>
        </w:rPr>
        <w:t xml:space="preserve"> </w:t>
      </w:r>
      <w:r w:rsidR="00B4023F" w:rsidRPr="00B4023F">
        <w:rPr>
          <w:b/>
          <w:bCs/>
          <w:sz w:val="22"/>
          <w:szCs w:val="22"/>
        </w:rPr>
        <w:t>(dotyczy zadania nr 2)</w:t>
      </w:r>
    </w:p>
    <w:p w14:paraId="4074AE05" w14:textId="77777777" w:rsidR="00683A07" w:rsidRPr="00AD47F9" w:rsidRDefault="00683A07" w:rsidP="00683A07">
      <w:pPr>
        <w:spacing w:line="259" w:lineRule="auto"/>
        <w:ind w:left="360"/>
        <w:jc w:val="both"/>
        <w:rPr>
          <w:sz w:val="22"/>
          <w:szCs w:val="22"/>
        </w:rPr>
      </w:pPr>
      <w:bookmarkStart w:id="123"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24" w:name="_Toc64016202"/>
      <w:bookmarkStart w:id="125" w:name="_Toc80870483"/>
      <w:bookmarkStart w:id="126" w:name="_Toc106184583"/>
      <w:bookmarkStart w:id="127" w:name="_Toc225419986"/>
      <w:r w:rsidRPr="00AD47F9">
        <w:t>§3. Cena i sposób rozliczeń</w:t>
      </w:r>
      <w:bookmarkEnd w:id="124"/>
      <w:bookmarkEnd w:id="125"/>
      <w:bookmarkEnd w:id="126"/>
      <w:bookmarkEnd w:id="127"/>
    </w:p>
    <w:p w14:paraId="1EB95FC2" w14:textId="0E07A132" w:rsidR="00683A07" w:rsidRPr="0077796B" w:rsidRDefault="00683A07" w:rsidP="0077796B">
      <w:pPr>
        <w:numPr>
          <w:ilvl w:val="0"/>
          <w:numId w:val="48"/>
        </w:numPr>
        <w:spacing w:line="259" w:lineRule="auto"/>
        <w:ind w:hanging="357"/>
        <w:jc w:val="both"/>
        <w:rPr>
          <w:sz w:val="22"/>
          <w:szCs w:val="22"/>
        </w:rPr>
      </w:pPr>
      <w:bookmarkStart w:id="128" w:name="_Hlk148356870"/>
      <w:r w:rsidRPr="00681415">
        <w:rPr>
          <w:sz w:val="22"/>
          <w:szCs w:val="22"/>
        </w:rPr>
        <w:t xml:space="preserve">Wartość Umowy </w:t>
      </w:r>
      <w:r w:rsidRPr="00B4023F">
        <w:rPr>
          <w:color w:val="000000" w:themeColor="text1"/>
          <w:sz w:val="22"/>
          <w:szCs w:val="22"/>
        </w:rPr>
        <w:t>wynosi</w:t>
      </w:r>
      <w:r w:rsidRPr="00681415">
        <w:rPr>
          <w:sz w:val="22"/>
          <w:szCs w:val="22"/>
        </w:rPr>
        <w:t>:  ……………… zł netto.</w:t>
      </w:r>
    </w:p>
    <w:p w14:paraId="5773798A" w14:textId="5426AC9B" w:rsidR="00683A07" w:rsidRPr="0077796B" w:rsidRDefault="00683A07" w:rsidP="0077796B">
      <w:pPr>
        <w:numPr>
          <w:ilvl w:val="0"/>
          <w:numId w:val="48"/>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6F2D9713" w14:textId="2D7344EA" w:rsidR="007C34C7" w:rsidRPr="00A33BF6" w:rsidRDefault="00683A07" w:rsidP="00705191">
      <w:pPr>
        <w:numPr>
          <w:ilvl w:val="0"/>
          <w:numId w:val="48"/>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705191">
      <w:pPr>
        <w:pStyle w:val="bullet"/>
        <w:numPr>
          <w:ilvl w:val="0"/>
          <w:numId w:val="48"/>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rsidP="00705191">
      <w:pPr>
        <w:numPr>
          <w:ilvl w:val="0"/>
          <w:numId w:val="48"/>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itd i nie będą podlegały zmianom, chyba że postanowienia Umowy wprost stanowią inaczej. </w:t>
      </w:r>
    </w:p>
    <w:p w14:paraId="22B26338" w14:textId="77777777" w:rsidR="00826239" w:rsidRPr="00A33BF6" w:rsidRDefault="00826239" w:rsidP="00705191">
      <w:pPr>
        <w:pStyle w:val="Tekstpodstawowy"/>
        <w:numPr>
          <w:ilvl w:val="0"/>
          <w:numId w:val="48"/>
        </w:numPr>
        <w:tabs>
          <w:tab w:val="left" w:pos="851"/>
        </w:tabs>
        <w:spacing w:after="0"/>
        <w:jc w:val="both"/>
        <w:rPr>
          <w:iCs/>
          <w:sz w:val="22"/>
          <w:szCs w:val="22"/>
        </w:rPr>
      </w:pPr>
      <w:bookmarkStart w:id="129" w:name="_Hlk148343732"/>
      <w:r w:rsidRPr="00A33BF6">
        <w:rPr>
          <w:iCs/>
          <w:sz w:val="22"/>
          <w:szCs w:val="22"/>
        </w:rPr>
        <w:lastRenderedPageBreak/>
        <w:t>W przypadku, gdy Wykonawcą jest podmiot zagraniczny, zgodnie z ustawą o podatku od towarów i usług, Zamawiający jest zobowiązany rozliczyć podatek VAT.</w:t>
      </w:r>
    </w:p>
    <w:bookmarkEnd w:id="129"/>
    <w:p w14:paraId="2B4FB71A" w14:textId="77777777" w:rsidR="00683A07" w:rsidRPr="00A33BF6" w:rsidRDefault="00683A07" w:rsidP="00705191">
      <w:pPr>
        <w:pStyle w:val="Tekstpodstawowy"/>
        <w:numPr>
          <w:ilvl w:val="0"/>
          <w:numId w:val="48"/>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48E6E836" w:rsidR="002A734C" w:rsidRPr="00A33BF6" w:rsidRDefault="00683A07" w:rsidP="00705191">
      <w:pPr>
        <w:numPr>
          <w:ilvl w:val="0"/>
          <w:numId w:val="48"/>
        </w:numPr>
        <w:spacing w:line="259" w:lineRule="auto"/>
        <w:jc w:val="both"/>
        <w:rPr>
          <w:strike/>
          <w:sz w:val="22"/>
          <w:szCs w:val="22"/>
        </w:rPr>
      </w:pPr>
      <w:r w:rsidRPr="00A33BF6">
        <w:rPr>
          <w:sz w:val="22"/>
          <w:szCs w:val="22"/>
        </w:rPr>
        <w:t xml:space="preserve">Wykonawcy przysługuje wynagrodzenie za faktycznie świadczone </w:t>
      </w:r>
      <w:r w:rsidRPr="00B4023F">
        <w:rPr>
          <w:b/>
          <w:bCs/>
          <w:color w:val="000000" w:themeColor="text1"/>
          <w:sz w:val="22"/>
          <w:szCs w:val="22"/>
        </w:rPr>
        <w:t>usługi</w:t>
      </w:r>
      <w:r w:rsidR="009E2F84" w:rsidRPr="00B4023F">
        <w:rPr>
          <w:b/>
          <w:bCs/>
          <w:color w:val="000000" w:themeColor="text1"/>
          <w:sz w:val="22"/>
          <w:szCs w:val="22"/>
        </w:rPr>
        <w:t>/dostawy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będą w następujący sposób:</w:t>
      </w:r>
    </w:p>
    <w:p w14:paraId="16C4E09E" w14:textId="3BC39311" w:rsidR="002A734C" w:rsidRPr="00A33BF6" w:rsidRDefault="002A734C" w:rsidP="00705191">
      <w:pPr>
        <w:pStyle w:val="Akapitzlist"/>
        <w:numPr>
          <w:ilvl w:val="3"/>
          <w:numId w:val="76"/>
        </w:numPr>
        <w:spacing w:line="259" w:lineRule="auto"/>
        <w:ind w:left="567" w:hanging="283"/>
        <w:jc w:val="both"/>
        <w:rPr>
          <w:sz w:val="22"/>
          <w:szCs w:val="22"/>
        </w:rPr>
      </w:pPr>
      <w:r w:rsidRPr="00A33BF6">
        <w:rPr>
          <w:sz w:val="22"/>
          <w:szCs w:val="22"/>
        </w:rPr>
        <w:t>jednorazowo wedle ceny netto, wskazanej w ust. 3 powyżej;</w:t>
      </w:r>
    </w:p>
    <w:bookmarkEnd w:id="128"/>
    <w:p w14:paraId="1B57FA95" w14:textId="77777777" w:rsidR="00683A07" w:rsidRPr="0046246A" w:rsidRDefault="00683A07" w:rsidP="00705191">
      <w:pPr>
        <w:numPr>
          <w:ilvl w:val="0"/>
          <w:numId w:val="48"/>
        </w:numPr>
        <w:spacing w:line="259" w:lineRule="auto"/>
        <w:ind w:left="357"/>
        <w:jc w:val="both"/>
        <w:rPr>
          <w:sz w:val="22"/>
          <w:szCs w:val="22"/>
        </w:rPr>
      </w:pPr>
      <w:r w:rsidRPr="0046246A">
        <w:rPr>
          <w:sz w:val="22"/>
          <w:szCs w:val="22"/>
        </w:rPr>
        <w:t>Wszelkie rozliczenia będą dokonywane w złotych polskich.</w:t>
      </w:r>
    </w:p>
    <w:p w14:paraId="1934E5D2" w14:textId="28282917" w:rsidR="00683A07" w:rsidRPr="0046246A" w:rsidRDefault="00683A07" w:rsidP="00705191">
      <w:pPr>
        <w:numPr>
          <w:ilvl w:val="0"/>
          <w:numId w:val="48"/>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B4023F">
        <w:rPr>
          <w:sz w:val="22"/>
          <w:szCs w:val="22"/>
        </w:rPr>
        <w:t>100</w:t>
      </w:r>
      <w:r w:rsidRPr="0046246A">
        <w:rPr>
          <w:sz w:val="22"/>
          <w:szCs w:val="22"/>
        </w:rPr>
        <w:t>% wartości Umowy. Wykonawcy nie przysługują roszczenia o wykonanie Umowy w większym zakresie.</w:t>
      </w:r>
    </w:p>
    <w:p w14:paraId="3D7542C0" w14:textId="5454BA48" w:rsidR="00683A07" w:rsidRPr="00F9365E" w:rsidRDefault="00683A07" w:rsidP="00705191">
      <w:pPr>
        <w:numPr>
          <w:ilvl w:val="0"/>
          <w:numId w:val="48"/>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37175A" w:rsidRDefault="00683A07" w:rsidP="00683A07">
      <w:pPr>
        <w:pStyle w:val="Nagwek2"/>
      </w:pPr>
      <w:bookmarkStart w:id="130" w:name="_Toc106184584"/>
      <w:bookmarkStart w:id="131" w:name="_Toc225419987"/>
      <w:bookmarkEnd w:id="123"/>
      <w:r w:rsidRPr="0037175A">
        <w:t>§4. Fakturowanie i płatności</w:t>
      </w:r>
      <w:bookmarkEnd w:id="130"/>
      <w:bookmarkEnd w:id="131"/>
    </w:p>
    <w:p w14:paraId="4FD17808" w14:textId="5D20FC1C" w:rsidR="003433A3" w:rsidRPr="0037175A" w:rsidRDefault="003433A3" w:rsidP="00705191">
      <w:pPr>
        <w:numPr>
          <w:ilvl w:val="0"/>
          <w:numId w:val="67"/>
        </w:numPr>
        <w:jc w:val="both"/>
        <w:rPr>
          <w:sz w:val="22"/>
          <w:szCs w:val="22"/>
        </w:rPr>
      </w:pPr>
      <w:bookmarkStart w:id="132" w:name="_Hlk83031827"/>
      <w:r w:rsidRPr="0037175A">
        <w:rPr>
          <w:sz w:val="22"/>
          <w:szCs w:val="22"/>
        </w:rPr>
        <w:t xml:space="preserve">Rozliczenie przedmiotu Umowy nastąpi na podstawie wystawionej faktury zgodnie </w:t>
      </w:r>
      <w:r w:rsidRPr="0037175A">
        <w:rPr>
          <w:sz w:val="22"/>
          <w:szCs w:val="22"/>
        </w:rPr>
        <w:br/>
        <w:t>z obowiązującymi przepisami prawa.  Do faktury Wykonawca zobowiązany jest wystawić Protokół odbioru podpisany zgodnie z ust. 3 (</w:t>
      </w:r>
      <w:r w:rsidRPr="0037175A">
        <w:rPr>
          <w:i/>
          <w:iCs/>
          <w:sz w:val="22"/>
          <w:szCs w:val="22"/>
        </w:rPr>
        <w:t>wzór stanowi Załącznik nr 1.1. do umowy - jeżeli dotyczy</w:t>
      </w:r>
      <w:r w:rsidRPr="0037175A">
        <w:rPr>
          <w:sz w:val="22"/>
          <w:szCs w:val="22"/>
        </w:rPr>
        <w:t xml:space="preserve">). Do faktur </w:t>
      </w:r>
      <w:r w:rsidR="00BA6988" w:rsidRPr="0037175A">
        <w:rPr>
          <w:sz w:val="22"/>
          <w:szCs w:val="22"/>
        </w:rPr>
        <w:t>ustrukturyzowanych</w:t>
      </w:r>
      <w:r w:rsidRPr="0037175A">
        <w:rPr>
          <w:sz w:val="22"/>
          <w:szCs w:val="22"/>
        </w:rPr>
        <w:t xml:space="preserve"> protokół zdawczo-odbiorczy wymagany umową należy przesłać na adres e-mail </w:t>
      </w:r>
      <w:hyperlink r:id="rId22" w:history="1">
        <w:r w:rsidRPr="0037175A">
          <w:rPr>
            <w:rStyle w:val="Hipercze"/>
            <w:b/>
            <w:bCs/>
            <w:sz w:val="22"/>
            <w:szCs w:val="22"/>
          </w:rPr>
          <w:t>ksef.zal@pgg.pl</w:t>
        </w:r>
      </w:hyperlink>
      <w:r w:rsidRPr="0037175A">
        <w:rPr>
          <w:b/>
          <w:bCs/>
          <w:sz w:val="22"/>
          <w:szCs w:val="22"/>
        </w:rPr>
        <w:t xml:space="preserve"> . </w:t>
      </w:r>
      <w:r w:rsidRPr="0037175A">
        <w:rPr>
          <w:sz w:val="22"/>
          <w:szCs w:val="22"/>
        </w:rPr>
        <w:t>W</w:t>
      </w:r>
      <w:r w:rsidRPr="0037175A">
        <w:rPr>
          <w:b/>
          <w:bCs/>
          <w:sz w:val="22"/>
          <w:szCs w:val="22"/>
        </w:rPr>
        <w:t xml:space="preserve"> </w:t>
      </w:r>
      <w:r w:rsidRPr="0037175A">
        <w:rPr>
          <w:sz w:val="22"/>
          <w:szCs w:val="22"/>
        </w:rPr>
        <w:t>temacie wiadomości  e-mail należy podać numer KSEF faktury. Rekomendowanym plikiem do przesyłania załączników do faktury jest plik PDF</w:t>
      </w:r>
      <w:r w:rsidRPr="0037175A">
        <w:rPr>
          <w:color w:val="FF0000"/>
          <w:sz w:val="22"/>
          <w:szCs w:val="22"/>
        </w:rPr>
        <w:t>.</w:t>
      </w:r>
    </w:p>
    <w:p w14:paraId="31F6A412" w14:textId="77777777" w:rsidR="003433A3" w:rsidRPr="0037175A" w:rsidRDefault="003433A3" w:rsidP="00705191">
      <w:pPr>
        <w:numPr>
          <w:ilvl w:val="0"/>
          <w:numId w:val="67"/>
        </w:numPr>
        <w:jc w:val="both"/>
        <w:rPr>
          <w:sz w:val="24"/>
          <w:szCs w:val="24"/>
        </w:rPr>
      </w:pPr>
      <w:r w:rsidRPr="0037175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37175A" w:rsidRDefault="003433A3" w:rsidP="00705191">
      <w:pPr>
        <w:numPr>
          <w:ilvl w:val="0"/>
          <w:numId w:val="67"/>
        </w:numPr>
        <w:jc w:val="both"/>
        <w:rPr>
          <w:sz w:val="24"/>
          <w:szCs w:val="24"/>
        </w:rPr>
      </w:pPr>
      <w:r w:rsidRPr="0037175A">
        <w:rPr>
          <w:sz w:val="22"/>
          <w:szCs w:val="22"/>
        </w:rPr>
        <w:t xml:space="preserve">Protokół odbioru podpisują upoważnieni przedstawiciele Stron wskazani w Umowie. </w:t>
      </w:r>
    </w:p>
    <w:bookmarkEnd w:id="132"/>
    <w:p w14:paraId="6D2430D2" w14:textId="77777777" w:rsidR="003433A3" w:rsidRPr="0037175A" w:rsidRDefault="003433A3" w:rsidP="00705191">
      <w:pPr>
        <w:numPr>
          <w:ilvl w:val="0"/>
          <w:numId w:val="67"/>
        </w:numPr>
        <w:jc w:val="both"/>
        <w:rPr>
          <w:sz w:val="22"/>
          <w:szCs w:val="22"/>
        </w:rPr>
      </w:pPr>
      <w:r w:rsidRPr="0037175A">
        <w:rPr>
          <w:sz w:val="22"/>
          <w:szCs w:val="22"/>
        </w:rPr>
        <w:t>Faktury należy wystawiać zgodnie z obowiązującymi przepisami.</w:t>
      </w:r>
    </w:p>
    <w:p w14:paraId="2071D982" w14:textId="39F6B104" w:rsidR="003433A3" w:rsidRPr="0037175A" w:rsidRDefault="003433A3" w:rsidP="00705191">
      <w:pPr>
        <w:numPr>
          <w:ilvl w:val="0"/>
          <w:numId w:val="67"/>
        </w:numPr>
        <w:jc w:val="both"/>
        <w:rPr>
          <w:sz w:val="24"/>
          <w:szCs w:val="24"/>
        </w:rPr>
      </w:pPr>
      <w:r w:rsidRPr="0037175A">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5B64B6">
        <w:rPr>
          <w:sz w:val="22"/>
          <w:szCs w:val="22"/>
        </w:rPr>
        <w:br/>
      </w:r>
      <w:r w:rsidRPr="0037175A">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109505B9" w:rsidR="003433A3" w:rsidRPr="0037175A" w:rsidRDefault="003433A3" w:rsidP="00705191">
      <w:pPr>
        <w:numPr>
          <w:ilvl w:val="0"/>
          <w:numId w:val="67"/>
        </w:numPr>
        <w:jc w:val="both"/>
        <w:rPr>
          <w:sz w:val="22"/>
          <w:szCs w:val="22"/>
        </w:rPr>
      </w:pPr>
      <w:r w:rsidRPr="0037175A">
        <w:rPr>
          <w:sz w:val="22"/>
          <w:szCs w:val="22"/>
        </w:rPr>
        <w:t xml:space="preserve">Z zastrzeżeniem przypadków wynikających z ustawy z dnia 11 marca 2004r. o podatku od towarów i usług (tj. Dz. U. z 2025 r poz.775, ze zm.), zwanej dalej „ustawą o VAT”  </w:t>
      </w:r>
      <w:r w:rsidR="00B86F9A" w:rsidRPr="0037175A">
        <w:rPr>
          <w:b/>
          <w:bCs/>
          <w:sz w:val="22"/>
          <w:szCs w:val="22"/>
        </w:rPr>
        <w:t>WYKONAWCA</w:t>
      </w:r>
      <w:r w:rsidRPr="0037175A">
        <w:rPr>
          <w:b/>
          <w:bCs/>
          <w:sz w:val="22"/>
          <w:szCs w:val="22"/>
        </w:rPr>
        <w:t xml:space="preserve"> </w:t>
      </w:r>
      <w:r w:rsidRPr="0037175A">
        <w:rPr>
          <w:sz w:val="22"/>
          <w:szCs w:val="22"/>
        </w:rPr>
        <w:t xml:space="preserve">wystawia i udostępnia </w:t>
      </w:r>
      <w:r w:rsidRPr="0037175A">
        <w:rPr>
          <w:b/>
          <w:bCs/>
          <w:sz w:val="22"/>
          <w:szCs w:val="22"/>
        </w:rPr>
        <w:t>ZAMAWIAJĄCEMU</w:t>
      </w:r>
      <w:r w:rsidRPr="0037175A">
        <w:rPr>
          <w:sz w:val="22"/>
          <w:szCs w:val="22"/>
        </w:rPr>
        <w:t xml:space="preserve"> faktury ustrukturyzowane przy użyciu Krajowego Systemu  e-Faktur, zwanego dalej „KSeF” zgodnie z obowiązującymi przepisami prawa. </w:t>
      </w:r>
    </w:p>
    <w:p w14:paraId="2CEB438B" w14:textId="77777777" w:rsidR="003433A3" w:rsidRPr="0037175A" w:rsidRDefault="003433A3" w:rsidP="00705191">
      <w:pPr>
        <w:numPr>
          <w:ilvl w:val="0"/>
          <w:numId w:val="67"/>
        </w:numPr>
        <w:jc w:val="both"/>
        <w:rPr>
          <w:sz w:val="22"/>
          <w:szCs w:val="22"/>
        </w:rPr>
      </w:pPr>
      <w:r w:rsidRPr="0037175A">
        <w:rPr>
          <w:sz w:val="22"/>
          <w:szCs w:val="22"/>
        </w:rPr>
        <w:t>Fakturę ustrukturyzowaną należy wystawić:</w:t>
      </w:r>
    </w:p>
    <w:p w14:paraId="588AF766" w14:textId="77777777" w:rsidR="003433A3" w:rsidRPr="0037175A" w:rsidRDefault="003433A3" w:rsidP="003433A3">
      <w:pPr>
        <w:jc w:val="both"/>
        <w:rPr>
          <w:sz w:val="22"/>
          <w:szCs w:val="22"/>
        </w:rPr>
      </w:pPr>
      <w:r w:rsidRPr="0037175A">
        <w:rPr>
          <w:sz w:val="22"/>
          <w:szCs w:val="22"/>
        </w:rPr>
        <w:t xml:space="preserve">        - dane nabywcy (schema Podmiot 2): Polska Grupa Górnicza S.A.,</w:t>
      </w:r>
    </w:p>
    <w:p w14:paraId="6641DDF7" w14:textId="77777777" w:rsidR="003433A3" w:rsidRPr="0037175A" w:rsidRDefault="003433A3" w:rsidP="003433A3">
      <w:pPr>
        <w:jc w:val="both"/>
        <w:rPr>
          <w:sz w:val="22"/>
          <w:szCs w:val="22"/>
        </w:rPr>
      </w:pPr>
      <w:r w:rsidRPr="0037175A">
        <w:rPr>
          <w:sz w:val="22"/>
          <w:szCs w:val="22"/>
        </w:rPr>
        <w:t xml:space="preserve">                                                                    40-039 Katowice</w:t>
      </w:r>
    </w:p>
    <w:p w14:paraId="07ED4BBD" w14:textId="77777777" w:rsidR="003433A3" w:rsidRPr="0037175A" w:rsidRDefault="003433A3" w:rsidP="003433A3">
      <w:pPr>
        <w:jc w:val="both"/>
        <w:rPr>
          <w:sz w:val="22"/>
          <w:szCs w:val="22"/>
        </w:rPr>
      </w:pPr>
      <w:r w:rsidRPr="0037175A">
        <w:rPr>
          <w:sz w:val="22"/>
          <w:szCs w:val="22"/>
        </w:rPr>
        <w:t xml:space="preserve">                                                                     ul. Powstańców 30</w:t>
      </w:r>
    </w:p>
    <w:p w14:paraId="357F4091" w14:textId="77777777" w:rsidR="003433A3" w:rsidRPr="0037175A" w:rsidRDefault="003433A3" w:rsidP="003433A3">
      <w:pPr>
        <w:jc w:val="both"/>
        <w:rPr>
          <w:sz w:val="22"/>
          <w:szCs w:val="22"/>
        </w:rPr>
      </w:pPr>
      <w:r w:rsidRPr="0037175A">
        <w:rPr>
          <w:sz w:val="22"/>
          <w:szCs w:val="22"/>
        </w:rPr>
        <w:t xml:space="preserve">         - dane odbiorcy (schema Podmiot 3): Oddział …</w:t>
      </w:r>
    </w:p>
    <w:p w14:paraId="6DDCC946" w14:textId="1098C8A9" w:rsidR="003433A3" w:rsidRPr="0037175A" w:rsidRDefault="003433A3" w:rsidP="00B86F9A">
      <w:pPr>
        <w:jc w:val="both"/>
        <w:rPr>
          <w:sz w:val="22"/>
          <w:szCs w:val="22"/>
        </w:rPr>
      </w:pPr>
      <w:r w:rsidRPr="0037175A">
        <w:rPr>
          <w:sz w:val="22"/>
          <w:szCs w:val="22"/>
        </w:rPr>
        <w:t xml:space="preserve">W przypadku awarii KSeF </w:t>
      </w:r>
      <w:r w:rsidR="00B86F9A" w:rsidRPr="0037175A">
        <w:rPr>
          <w:b/>
          <w:bCs/>
          <w:sz w:val="22"/>
          <w:szCs w:val="22"/>
        </w:rPr>
        <w:t>WYKONAWCA</w:t>
      </w:r>
      <w:r w:rsidRPr="0037175A">
        <w:rPr>
          <w:b/>
          <w:bCs/>
          <w:sz w:val="22"/>
          <w:szCs w:val="22"/>
        </w:rPr>
        <w:t xml:space="preserve"> </w:t>
      </w:r>
      <w:r w:rsidRPr="0037175A">
        <w:rPr>
          <w:sz w:val="22"/>
          <w:szCs w:val="22"/>
        </w:rPr>
        <w:t xml:space="preserve">przesyła faktury </w:t>
      </w:r>
      <w:r w:rsidRPr="0037175A">
        <w:rPr>
          <w:b/>
          <w:bCs/>
          <w:sz w:val="22"/>
          <w:szCs w:val="22"/>
        </w:rPr>
        <w:t>ZAMAWIAJĄCEMU</w:t>
      </w:r>
      <w:r w:rsidRPr="0037175A">
        <w:rPr>
          <w:sz w:val="22"/>
          <w:szCs w:val="22"/>
        </w:rPr>
        <w:t xml:space="preserve"> w sposób z nim uzgodniony:</w:t>
      </w:r>
    </w:p>
    <w:p w14:paraId="4A227106" w14:textId="77777777" w:rsidR="003433A3" w:rsidRPr="0037175A" w:rsidRDefault="003433A3" w:rsidP="003433A3">
      <w:pPr>
        <w:ind w:left="426"/>
        <w:jc w:val="both"/>
        <w:rPr>
          <w:sz w:val="22"/>
          <w:szCs w:val="22"/>
        </w:rPr>
      </w:pPr>
      <w:r w:rsidRPr="0037175A">
        <w:rPr>
          <w:sz w:val="22"/>
          <w:szCs w:val="22"/>
        </w:rPr>
        <w:lastRenderedPageBreak/>
        <w:t>- wysyłka faktury w postaci papierowej: lub</w:t>
      </w:r>
    </w:p>
    <w:p w14:paraId="2656D0EB" w14:textId="77777777" w:rsidR="003433A3" w:rsidRPr="0037175A" w:rsidRDefault="003433A3" w:rsidP="003433A3">
      <w:pPr>
        <w:ind w:left="426"/>
        <w:jc w:val="both"/>
        <w:rPr>
          <w:sz w:val="22"/>
          <w:szCs w:val="22"/>
        </w:rPr>
      </w:pPr>
      <w:r w:rsidRPr="0037175A">
        <w:rPr>
          <w:sz w:val="22"/>
          <w:szCs w:val="22"/>
        </w:rPr>
        <w:t>- wysyłka pocztą elektroniczną zgodnie z podpisanym porozumieniem</w:t>
      </w:r>
    </w:p>
    <w:p w14:paraId="6B9983C3" w14:textId="77777777" w:rsidR="003433A3" w:rsidRPr="0037175A" w:rsidRDefault="003433A3" w:rsidP="003433A3">
      <w:pPr>
        <w:ind w:firstLine="425"/>
        <w:jc w:val="both"/>
        <w:rPr>
          <w:b/>
          <w:bCs/>
          <w:sz w:val="22"/>
          <w:szCs w:val="22"/>
        </w:rPr>
      </w:pPr>
      <w:bookmarkStart w:id="133" w:name="_Hlk211863369"/>
      <w:r w:rsidRPr="0037175A">
        <w:rPr>
          <w:sz w:val="22"/>
          <w:szCs w:val="22"/>
        </w:rPr>
        <w:t>Wysłanie faktury drogą elektroniczną wymaga pisemnego uzgodnienia z ZAMAWIAJĄCYM</w:t>
      </w:r>
      <w:bookmarkEnd w:id="133"/>
      <w:r w:rsidRPr="0037175A">
        <w:rPr>
          <w:sz w:val="22"/>
          <w:szCs w:val="22"/>
        </w:rPr>
        <w:t xml:space="preserve">. </w:t>
      </w:r>
    </w:p>
    <w:p w14:paraId="7B60B91C" w14:textId="18596280" w:rsidR="003433A3" w:rsidRPr="0037175A" w:rsidRDefault="003433A3" w:rsidP="00705191">
      <w:pPr>
        <w:pStyle w:val="Akapitzlist"/>
        <w:numPr>
          <w:ilvl w:val="0"/>
          <w:numId w:val="67"/>
        </w:numPr>
        <w:jc w:val="both"/>
        <w:rPr>
          <w:sz w:val="22"/>
          <w:szCs w:val="22"/>
        </w:rPr>
      </w:pPr>
      <w:r w:rsidRPr="0037175A">
        <w:rPr>
          <w:sz w:val="22"/>
          <w:szCs w:val="22"/>
        </w:rPr>
        <w:t xml:space="preserve">W przypadku gdy </w:t>
      </w:r>
      <w:r w:rsidR="00B86F9A" w:rsidRPr="0037175A">
        <w:rPr>
          <w:sz w:val="22"/>
          <w:szCs w:val="22"/>
        </w:rPr>
        <w:t>Wykonawca</w:t>
      </w:r>
      <w:r w:rsidRPr="0037175A">
        <w:rPr>
          <w:sz w:val="22"/>
          <w:szCs w:val="22"/>
        </w:rPr>
        <w:t xml:space="preserve"> nie podlega obowiązkowi wystawiania faktur w KSEF fakturę  </w:t>
      </w:r>
    </w:p>
    <w:p w14:paraId="48AA6F51" w14:textId="77777777" w:rsidR="003433A3" w:rsidRPr="0037175A" w:rsidRDefault="003433A3" w:rsidP="003433A3">
      <w:pPr>
        <w:jc w:val="both"/>
        <w:rPr>
          <w:sz w:val="22"/>
          <w:szCs w:val="22"/>
        </w:rPr>
      </w:pPr>
      <w:r w:rsidRPr="0037175A">
        <w:rPr>
          <w:sz w:val="22"/>
          <w:szCs w:val="22"/>
        </w:rPr>
        <w:t xml:space="preserve">        należy  wystawić na adres:</w:t>
      </w:r>
    </w:p>
    <w:p w14:paraId="4D7D51EA" w14:textId="77777777" w:rsidR="003433A3" w:rsidRPr="0037175A" w:rsidRDefault="003433A3" w:rsidP="003433A3">
      <w:pPr>
        <w:jc w:val="center"/>
        <w:rPr>
          <w:sz w:val="22"/>
          <w:szCs w:val="22"/>
        </w:rPr>
      </w:pPr>
      <w:r w:rsidRPr="0037175A">
        <w:rPr>
          <w:sz w:val="22"/>
          <w:szCs w:val="22"/>
        </w:rPr>
        <w:t>Polska Grupa Górnicza S.A.</w:t>
      </w:r>
    </w:p>
    <w:p w14:paraId="5BBC4F87" w14:textId="77777777" w:rsidR="003433A3" w:rsidRPr="0037175A" w:rsidRDefault="003433A3" w:rsidP="003433A3">
      <w:pPr>
        <w:jc w:val="center"/>
        <w:rPr>
          <w:sz w:val="22"/>
          <w:szCs w:val="22"/>
        </w:rPr>
      </w:pPr>
      <w:r w:rsidRPr="0037175A">
        <w:rPr>
          <w:sz w:val="22"/>
          <w:szCs w:val="22"/>
        </w:rPr>
        <w:t>40-039 Katowice</w:t>
      </w:r>
    </w:p>
    <w:p w14:paraId="6243DFDB" w14:textId="77777777" w:rsidR="003433A3" w:rsidRPr="0037175A" w:rsidRDefault="003433A3" w:rsidP="003433A3">
      <w:pPr>
        <w:jc w:val="center"/>
        <w:rPr>
          <w:sz w:val="22"/>
          <w:szCs w:val="22"/>
        </w:rPr>
      </w:pPr>
      <w:r w:rsidRPr="0037175A">
        <w:rPr>
          <w:sz w:val="22"/>
          <w:szCs w:val="22"/>
        </w:rPr>
        <w:t>ul. Powstańców 30</w:t>
      </w:r>
    </w:p>
    <w:p w14:paraId="60EFD163" w14:textId="77777777" w:rsidR="003433A3" w:rsidRPr="0037175A" w:rsidRDefault="003433A3" w:rsidP="003433A3">
      <w:pPr>
        <w:jc w:val="both"/>
        <w:rPr>
          <w:sz w:val="22"/>
          <w:szCs w:val="22"/>
        </w:rPr>
      </w:pPr>
      <w:r w:rsidRPr="0037175A">
        <w:rPr>
          <w:sz w:val="22"/>
          <w:szCs w:val="22"/>
        </w:rPr>
        <w:t xml:space="preserve">        oraz przesłać w formie papierowej na adres:</w:t>
      </w:r>
    </w:p>
    <w:p w14:paraId="6B40B454" w14:textId="77777777" w:rsidR="003433A3" w:rsidRPr="0037175A" w:rsidRDefault="003433A3" w:rsidP="003433A3">
      <w:pPr>
        <w:jc w:val="center"/>
        <w:rPr>
          <w:sz w:val="22"/>
          <w:szCs w:val="22"/>
        </w:rPr>
      </w:pPr>
      <w:r w:rsidRPr="0037175A">
        <w:rPr>
          <w:sz w:val="22"/>
          <w:szCs w:val="22"/>
        </w:rPr>
        <w:t>Polska Grupa Górnicza S.A.</w:t>
      </w:r>
    </w:p>
    <w:p w14:paraId="2C52F3E7" w14:textId="77777777" w:rsidR="003433A3" w:rsidRPr="0037175A" w:rsidRDefault="003433A3" w:rsidP="003433A3">
      <w:pPr>
        <w:jc w:val="center"/>
        <w:rPr>
          <w:sz w:val="22"/>
          <w:szCs w:val="22"/>
        </w:rPr>
      </w:pPr>
      <w:r w:rsidRPr="0037175A">
        <w:rPr>
          <w:sz w:val="22"/>
          <w:szCs w:val="22"/>
        </w:rPr>
        <w:t>44-122 Gliwice,</w:t>
      </w:r>
    </w:p>
    <w:p w14:paraId="0563A24A" w14:textId="77777777" w:rsidR="003433A3" w:rsidRPr="0037175A" w:rsidRDefault="003433A3" w:rsidP="003433A3">
      <w:pPr>
        <w:jc w:val="center"/>
        <w:rPr>
          <w:sz w:val="22"/>
          <w:szCs w:val="22"/>
        </w:rPr>
      </w:pPr>
      <w:r w:rsidRPr="0037175A">
        <w:rPr>
          <w:sz w:val="22"/>
          <w:szCs w:val="22"/>
        </w:rPr>
        <w:t>ul. Jasna 8</w:t>
      </w:r>
    </w:p>
    <w:p w14:paraId="5A559B4A" w14:textId="77777777" w:rsidR="003433A3" w:rsidRPr="0037175A" w:rsidRDefault="003433A3" w:rsidP="003433A3">
      <w:pPr>
        <w:jc w:val="center"/>
        <w:rPr>
          <w:sz w:val="22"/>
          <w:szCs w:val="22"/>
        </w:rPr>
      </w:pPr>
      <w:r w:rsidRPr="0037175A">
        <w:rPr>
          <w:sz w:val="22"/>
          <w:szCs w:val="22"/>
        </w:rPr>
        <w:t>lub</w:t>
      </w:r>
    </w:p>
    <w:p w14:paraId="21335EBF" w14:textId="77777777" w:rsidR="003433A3" w:rsidRPr="0037175A" w:rsidRDefault="003433A3" w:rsidP="003433A3">
      <w:pPr>
        <w:jc w:val="center"/>
        <w:rPr>
          <w:sz w:val="22"/>
          <w:szCs w:val="22"/>
        </w:rPr>
      </w:pPr>
      <w:r w:rsidRPr="0037175A">
        <w:rPr>
          <w:sz w:val="22"/>
          <w:szCs w:val="22"/>
        </w:rPr>
        <w:t>w formie elektronicznej zgodnie z podpisanym Porozumieniem w sprawie przesyłania faktur</w:t>
      </w:r>
    </w:p>
    <w:p w14:paraId="4AC67856" w14:textId="77777777" w:rsidR="003433A3" w:rsidRPr="0037175A" w:rsidRDefault="003433A3" w:rsidP="003433A3">
      <w:pPr>
        <w:jc w:val="center"/>
        <w:rPr>
          <w:sz w:val="22"/>
          <w:szCs w:val="22"/>
        </w:rPr>
      </w:pPr>
      <w:r w:rsidRPr="0037175A">
        <w:rPr>
          <w:sz w:val="22"/>
          <w:szCs w:val="22"/>
        </w:rPr>
        <w:t>drogą elektroniczną.</w:t>
      </w:r>
    </w:p>
    <w:p w14:paraId="3B0368DD" w14:textId="77777777" w:rsidR="003433A3" w:rsidRPr="0037175A" w:rsidRDefault="003433A3" w:rsidP="00705191">
      <w:pPr>
        <w:numPr>
          <w:ilvl w:val="0"/>
          <w:numId w:val="67"/>
        </w:numPr>
        <w:jc w:val="both"/>
        <w:rPr>
          <w:sz w:val="22"/>
          <w:szCs w:val="22"/>
        </w:rPr>
      </w:pPr>
      <w:r w:rsidRPr="0037175A">
        <w:rPr>
          <w:sz w:val="22"/>
          <w:szCs w:val="22"/>
        </w:rPr>
        <w:t>Faktury muszą zostać sporządzone w języku polskim i zawierać numer, pod którym Umowa została wpisana do elektronicznego rejestru umów Zamawiającego.</w:t>
      </w:r>
    </w:p>
    <w:p w14:paraId="0CDAB62A" w14:textId="77777777" w:rsidR="003433A3" w:rsidRPr="0037175A" w:rsidRDefault="003433A3" w:rsidP="00705191">
      <w:pPr>
        <w:numPr>
          <w:ilvl w:val="0"/>
          <w:numId w:val="67"/>
        </w:numPr>
        <w:jc w:val="both"/>
        <w:rPr>
          <w:sz w:val="22"/>
          <w:szCs w:val="22"/>
        </w:rPr>
      </w:pPr>
      <w:r w:rsidRPr="0037175A">
        <w:rPr>
          <w:sz w:val="22"/>
          <w:szCs w:val="22"/>
        </w:rPr>
        <w:t>Faktury będą wystawiane w walucie polskiej. Wszelkie płatności dokonywane będą w walucie polskiej.</w:t>
      </w:r>
    </w:p>
    <w:p w14:paraId="3D8B0E7F" w14:textId="77777777" w:rsidR="003433A3" w:rsidRPr="0037175A" w:rsidRDefault="003433A3" w:rsidP="00705191">
      <w:pPr>
        <w:numPr>
          <w:ilvl w:val="0"/>
          <w:numId w:val="67"/>
        </w:numPr>
        <w:jc w:val="both"/>
        <w:rPr>
          <w:sz w:val="22"/>
          <w:szCs w:val="22"/>
        </w:rPr>
      </w:pPr>
      <w:r w:rsidRPr="0037175A">
        <w:rPr>
          <w:sz w:val="22"/>
          <w:szCs w:val="22"/>
        </w:rPr>
        <w:t>Przy zapłacie zobowiązania wynikającego z umowy, Zamawiający zastrzega sobie prawo wskazania tytułu płatności (numeru faktury).</w:t>
      </w:r>
    </w:p>
    <w:p w14:paraId="1AB8028B" w14:textId="47F1B221" w:rsidR="003433A3" w:rsidRPr="0037175A" w:rsidRDefault="003433A3" w:rsidP="00705191">
      <w:pPr>
        <w:numPr>
          <w:ilvl w:val="0"/>
          <w:numId w:val="67"/>
        </w:numPr>
        <w:jc w:val="both"/>
        <w:rPr>
          <w:sz w:val="22"/>
          <w:szCs w:val="22"/>
        </w:rPr>
      </w:pPr>
      <w:r w:rsidRPr="0037175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5B64B6">
        <w:rPr>
          <w:sz w:val="22"/>
          <w:szCs w:val="22"/>
        </w:rPr>
        <w:br/>
      </w:r>
      <w:r w:rsidRPr="0037175A">
        <w:rPr>
          <w:sz w:val="22"/>
          <w:szCs w:val="22"/>
        </w:rPr>
        <w:t>w transakcjach handlowych (Dz.U. z 2023, poz. 711, 852, z późn. zm.).</w:t>
      </w:r>
    </w:p>
    <w:p w14:paraId="20465142" w14:textId="55CC724B" w:rsidR="003433A3" w:rsidRPr="0037175A" w:rsidRDefault="003433A3" w:rsidP="00705191">
      <w:pPr>
        <w:numPr>
          <w:ilvl w:val="0"/>
          <w:numId w:val="67"/>
        </w:numPr>
        <w:jc w:val="both"/>
        <w:rPr>
          <w:sz w:val="22"/>
          <w:szCs w:val="22"/>
        </w:rPr>
      </w:pPr>
      <w:r w:rsidRPr="0037175A">
        <w:rPr>
          <w:sz w:val="22"/>
          <w:szCs w:val="22"/>
        </w:rPr>
        <w:t xml:space="preserve">Wykonawca składa oświadczenie o posiadaniu statusu mikroprzedsiębiorcy, małego przedsiębiorcy, średniego przedsiębiorcy, dużego przedsiębiorcy, które stanowiło będzie </w:t>
      </w:r>
      <w:r w:rsidRPr="0037175A">
        <w:rPr>
          <w:b/>
          <w:bCs/>
          <w:sz w:val="22"/>
          <w:szCs w:val="22"/>
        </w:rPr>
        <w:t xml:space="preserve">Załącznik nr </w:t>
      </w:r>
      <w:r w:rsidR="000F49AD">
        <w:rPr>
          <w:b/>
          <w:bCs/>
          <w:sz w:val="22"/>
          <w:szCs w:val="22"/>
        </w:rPr>
        <w:t>3</w:t>
      </w:r>
      <w:r w:rsidRPr="0037175A">
        <w:rPr>
          <w:b/>
          <w:bCs/>
          <w:sz w:val="22"/>
          <w:szCs w:val="22"/>
        </w:rPr>
        <w:t xml:space="preserve"> do Umowy</w:t>
      </w:r>
      <w:r w:rsidRPr="0037175A">
        <w:rPr>
          <w:sz w:val="22"/>
          <w:szCs w:val="22"/>
        </w:rPr>
        <w:t xml:space="preserve">. </w:t>
      </w:r>
    </w:p>
    <w:p w14:paraId="44A824BF" w14:textId="1E4B875D" w:rsidR="003433A3" w:rsidRPr="0037175A" w:rsidRDefault="003433A3" w:rsidP="00705191">
      <w:pPr>
        <w:numPr>
          <w:ilvl w:val="0"/>
          <w:numId w:val="67"/>
        </w:numPr>
        <w:jc w:val="both"/>
        <w:rPr>
          <w:sz w:val="22"/>
          <w:szCs w:val="22"/>
        </w:rPr>
      </w:pPr>
      <w:r w:rsidRPr="0037175A">
        <w:rPr>
          <w:sz w:val="22"/>
          <w:szCs w:val="22"/>
        </w:rPr>
        <w:t xml:space="preserve">Termin płatności faktur ustrukturyzowanych dokumentujących zobowiązania wynikające </w:t>
      </w:r>
      <w:r w:rsidR="005B64B6">
        <w:rPr>
          <w:sz w:val="22"/>
          <w:szCs w:val="22"/>
        </w:rPr>
        <w:br/>
      </w:r>
      <w:r w:rsidRPr="0037175A">
        <w:rPr>
          <w:sz w:val="22"/>
          <w:szCs w:val="22"/>
        </w:rPr>
        <w:t xml:space="preserve">z Umowy wynosi </w:t>
      </w:r>
      <w:r w:rsidRPr="0037175A">
        <w:rPr>
          <w:b/>
          <w:bCs/>
          <w:color w:val="000000" w:themeColor="text1"/>
          <w:sz w:val="22"/>
          <w:szCs w:val="22"/>
        </w:rPr>
        <w:t>30 dni</w:t>
      </w:r>
      <w:r w:rsidRPr="0037175A">
        <w:rPr>
          <w:color w:val="000000" w:themeColor="text1"/>
          <w:sz w:val="22"/>
          <w:szCs w:val="22"/>
        </w:rPr>
        <w:t xml:space="preserve"> </w:t>
      </w:r>
      <w:r w:rsidRPr="0037175A">
        <w:rPr>
          <w:b/>
          <w:bCs/>
          <w:color w:val="000000" w:themeColor="text1"/>
          <w:sz w:val="22"/>
          <w:szCs w:val="22"/>
        </w:rPr>
        <w:t>od daty otrzymania faktury w KSEF</w:t>
      </w:r>
      <w:r w:rsidRPr="0037175A">
        <w:rPr>
          <w:color w:val="000000" w:themeColor="text1"/>
          <w:sz w:val="22"/>
          <w:szCs w:val="22"/>
        </w:rPr>
        <w:t xml:space="preserve">. Za datę otrzymania faktury uznaje się datę, którą przyjmuje w tym zakresie ustawa o VAT. </w:t>
      </w:r>
      <w:r w:rsidRPr="0037175A">
        <w:rPr>
          <w:color w:val="000000" w:themeColor="text1"/>
          <w:sz w:val="24"/>
          <w:szCs w:val="24"/>
        </w:rPr>
        <w:t xml:space="preserve">Termin płatności  faktur wystawionych </w:t>
      </w:r>
      <w:r w:rsidRPr="0037175A">
        <w:rPr>
          <w:b/>
          <w:bCs/>
          <w:color w:val="000000" w:themeColor="text1"/>
          <w:sz w:val="24"/>
          <w:szCs w:val="24"/>
        </w:rPr>
        <w:t>poza KSEF wynosi 30 dni</w:t>
      </w:r>
      <w:r w:rsidRPr="0037175A">
        <w:rPr>
          <w:color w:val="000000" w:themeColor="text1"/>
          <w:sz w:val="24"/>
          <w:szCs w:val="24"/>
        </w:rPr>
        <w:t xml:space="preserve"> od </w:t>
      </w:r>
      <w:r w:rsidRPr="0037175A">
        <w:rPr>
          <w:sz w:val="24"/>
          <w:szCs w:val="24"/>
        </w:rPr>
        <w:t>daty wpływu faktury do Zamawiającego.</w:t>
      </w:r>
    </w:p>
    <w:p w14:paraId="01969014" w14:textId="77777777" w:rsidR="003433A3" w:rsidRPr="0037175A" w:rsidRDefault="003433A3" w:rsidP="00705191">
      <w:pPr>
        <w:numPr>
          <w:ilvl w:val="0"/>
          <w:numId w:val="67"/>
        </w:numPr>
        <w:jc w:val="both"/>
        <w:rPr>
          <w:sz w:val="22"/>
          <w:szCs w:val="22"/>
        </w:rPr>
      </w:pPr>
      <w:r w:rsidRPr="0037175A">
        <w:rPr>
          <w:sz w:val="22"/>
          <w:szCs w:val="22"/>
        </w:rPr>
        <w:t>Jako termin zapłaty przyjmuje się datę obciążenia rachunku bankowego Zamawiającego.</w:t>
      </w:r>
    </w:p>
    <w:p w14:paraId="0821F6D5" w14:textId="77777777" w:rsidR="003433A3" w:rsidRPr="0037175A" w:rsidRDefault="003433A3" w:rsidP="00705191">
      <w:pPr>
        <w:pStyle w:val="Tekstpodstawowy"/>
        <w:numPr>
          <w:ilvl w:val="0"/>
          <w:numId w:val="67"/>
        </w:numPr>
        <w:spacing w:after="0"/>
        <w:jc w:val="both"/>
        <w:rPr>
          <w:sz w:val="22"/>
          <w:szCs w:val="22"/>
        </w:rPr>
      </w:pPr>
      <w:r w:rsidRPr="0037175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77777777" w:rsidR="003433A3" w:rsidRPr="0037175A" w:rsidRDefault="003433A3" w:rsidP="00705191">
      <w:pPr>
        <w:numPr>
          <w:ilvl w:val="0"/>
          <w:numId w:val="67"/>
        </w:numPr>
        <w:jc w:val="both"/>
        <w:rPr>
          <w:sz w:val="22"/>
          <w:szCs w:val="22"/>
        </w:rPr>
      </w:pPr>
      <w:r w:rsidRPr="0037175A">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189540F1" w14:textId="77777777" w:rsidR="003433A3" w:rsidRPr="0037175A" w:rsidRDefault="003433A3" w:rsidP="00705191">
      <w:pPr>
        <w:numPr>
          <w:ilvl w:val="0"/>
          <w:numId w:val="67"/>
        </w:numPr>
        <w:jc w:val="both"/>
        <w:rPr>
          <w:sz w:val="22"/>
          <w:szCs w:val="22"/>
        </w:rPr>
      </w:pPr>
      <w:r w:rsidRPr="0037175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37175A" w:rsidRDefault="003433A3" w:rsidP="00705191">
      <w:pPr>
        <w:numPr>
          <w:ilvl w:val="0"/>
          <w:numId w:val="67"/>
        </w:numPr>
        <w:jc w:val="both"/>
        <w:rPr>
          <w:sz w:val="22"/>
          <w:szCs w:val="22"/>
        </w:rPr>
      </w:pPr>
      <w:r w:rsidRPr="0037175A">
        <w:rPr>
          <w:sz w:val="22"/>
          <w:szCs w:val="22"/>
        </w:rPr>
        <w:lastRenderedPageBreak/>
        <w:t>Jeżeli do przedmiotu zamówienia</w:t>
      </w:r>
      <w:r w:rsidRPr="0037175A">
        <w:rPr>
          <w:color w:val="FF0000"/>
          <w:sz w:val="22"/>
          <w:szCs w:val="22"/>
        </w:rPr>
        <w:t xml:space="preserve"> </w:t>
      </w:r>
      <w:r w:rsidRPr="0037175A">
        <w:rPr>
          <w:sz w:val="22"/>
          <w:szCs w:val="22"/>
        </w:rPr>
        <w:t xml:space="preserve">będą miały zastosowanie przepisy o podatku od towarów </w:t>
      </w:r>
      <w:r w:rsidRPr="0037175A">
        <w:rPr>
          <w:sz w:val="22"/>
          <w:szCs w:val="22"/>
        </w:rPr>
        <w:br/>
        <w:t>i usług ustanawiające mechanizm podzielonej płatności Strony obowiązują się uwzględnić ten mechanizm w rozliczaniu Umowy.</w:t>
      </w:r>
    </w:p>
    <w:p w14:paraId="7B45B85C" w14:textId="5294B96D" w:rsidR="003433A3" w:rsidRPr="0037175A" w:rsidRDefault="003433A3" w:rsidP="00705191">
      <w:pPr>
        <w:pStyle w:val="Akapitzlist"/>
        <w:numPr>
          <w:ilvl w:val="0"/>
          <w:numId w:val="67"/>
        </w:numPr>
        <w:contextualSpacing w:val="0"/>
        <w:jc w:val="both"/>
        <w:rPr>
          <w:sz w:val="22"/>
        </w:rPr>
      </w:pPr>
      <w:r w:rsidRPr="0037175A">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37175A">
        <w:rPr>
          <w:sz w:val="22"/>
        </w:rPr>
        <w:br/>
        <w:t xml:space="preserve">u źródła. Wypłata należności wynikających z umowy, zostanie każdorazowo pomniejszona </w:t>
      </w:r>
      <w:r w:rsidR="005B64B6">
        <w:rPr>
          <w:sz w:val="22"/>
        </w:rPr>
        <w:br/>
      </w:r>
      <w:r w:rsidRPr="0037175A">
        <w:rPr>
          <w:sz w:val="22"/>
        </w:rPr>
        <w:t>o wartość pobranego podatku u źródła.</w:t>
      </w:r>
    </w:p>
    <w:p w14:paraId="3CBE8FE7" w14:textId="77777777" w:rsidR="003433A3" w:rsidRPr="0037175A" w:rsidRDefault="003433A3" w:rsidP="00705191">
      <w:pPr>
        <w:pStyle w:val="Akapitzlist"/>
        <w:numPr>
          <w:ilvl w:val="0"/>
          <w:numId w:val="67"/>
        </w:numPr>
        <w:contextualSpacing w:val="0"/>
        <w:jc w:val="both"/>
        <w:rPr>
          <w:sz w:val="22"/>
          <w:szCs w:val="22"/>
        </w:rPr>
      </w:pPr>
      <w:r w:rsidRPr="0037175A">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75A3777E" w14:textId="77777777" w:rsidR="003433A3" w:rsidRPr="0037175A" w:rsidRDefault="003433A3" w:rsidP="00705191">
      <w:pPr>
        <w:numPr>
          <w:ilvl w:val="0"/>
          <w:numId w:val="67"/>
        </w:numPr>
        <w:jc w:val="both"/>
        <w:rPr>
          <w:sz w:val="22"/>
          <w:szCs w:val="22"/>
        </w:rPr>
      </w:pPr>
      <w:r w:rsidRPr="0037175A">
        <w:rPr>
          <w:sz w:val="22"/>
          <w:szCs w:val="22"/>
        </w:rPr>
        <w:t>Dla prawidłowego określenia obowiązku podatkowego, w przypadku gdy Zamawiający udzieli zamówienia firmie zagranicznej Zamawiający wymaga złożenia:</w:t>
      </w:r>
    </w:p>
    <w:p w14:paraId="1B2C102A" w14:textId="77777777" w:rsidR="003433A3" w:rsidRPr="0037175A" w:rsidRDefault="003433A3" w:rsidP="00705191">
      <w:pPr>
        <w:numPr>
          <w:ilvl w:val="1"/>
          <w:numId w:val="67"/>
        </w:numPr>
        <w:jc w:val="both"/>
        <w:rPr>
          <w:sz w:val="22"/>
          <w:szCs w:val="22"/>
        </w:rPr>
      </w:pPr>
      <w:r w:rsidRPr="0037175A">
        <w:rPr>
          <w:sz w:val="22"/>
          <w:szCs w:val="22"/>
        </w:rPr>
        <w:t>zaświadczenia o miejscu zamieszkania lub siedziby (certyfikat rezydencji) w postaci oryginału lub kopii nie budzącej uzasadnionych wątpliwości co do zgodności ze stanem faktycznym;</w:t>
      </w:r>
    </w:p>
    <w:p w14:paraId="0474EA9C" w14:textId="77777777" w:rsidR="003433A3" w:rsidRPr="0037175A" w:rsidRDefault="003433A3" w:rsidP="00705191">
      <w:pPr>
        <w:numPr>
          <w:ilvl w:val="1"/>
          <w:numId w:val="67"/>
        </w:numPr>
        <w:jc w:val="both"/>
        <w:rPr>
          <w:sz w:val="22"/>
          <w:szCs w:val="22"/>
        </w:rPr>
      </w:pPr>
      <w:r w:rsidRPr="0037175A">
        <w:rPr>
          <w:sz w:val="22"/>
          <w:szCs w:val="22"/>
        </w:rPr>
        <w:t xml:space="preserve">Oświadczenia czy Wykonawca posiada na terenie Rzeczpospolitej Polskiej zakład </w:t>
      </w:r>
      <w:r w:rsidRPr="0037175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45923DD" w14:textId="625CF57D" w:rsidR="003433A3" w:rsidRPr="0037175A" w:rsidRDefault="003433A3" w:rsidP="00705191">
      <w:pPr>
        <w:numPr>
          <w:ilvl w:val="1"/>
          <w:numId w:val="67"/>
        </w:numPr>
        <w:jc w:val="both"/>
        <w:rPr>
          <w:sz w:val="22"/>
          <w:szCs w:val="22"/>
        </w:rPr>
      </w:pPr>
      <w:r w:rsidRPr="0037175A">
        <w:rPr>
          <w:sz w:val="22"/>
          <w:szCs w:val="22"/>
        </w:rPr>
        <w:t xml:space="preserve">Oświadczenia dla celów podatku u źródła - potwierdzającego rzeczywistego właściciela należności wynikającej z zawartej Umowy a wypłacanej przez PGG SA według wzoru stanowiącego </w:t>
      </w:r>
      <w:r w:rsidRPr="0037175A">
        <w:rPr>
          <w:b/>
          <w:bCs/>
          <w:sz w:val="22"/>
          <w:szCs w:val="22"/>
        </w:rPr>
        <w:t>Załącznik nr </w:t>
      </w:r>
      <w:r w:rsidR="000F49AD">
        <w:rPr>
          <w:b/>
          <w:bCs/>
          <w:sz w:val="22"/>
          <w:szCs w:val="22"/>
        </w:rPr>
        <w:t>4</w:t>
      </w:r>
      <w:r w:rsidRPr="0037175A">
        <w:rPr>
          <w:b/>
          <w:bCs/>
          <w:sz w:val="22"/>
          <w:szCs w:val="22"/>
        </w:rPr>
        <w:t xml:space="preserve"> do Umowy.</w:t>
      </w:r>
    </w:p>
    <w:p w14:paraId="3AC189CF" w14:textId="77777777" w:rsidR="003433A3" w:rsidRPr="0037175A" w:rsidRDefault="003433A3" w:rsidP="003433A3">
      <w:pPr>
        <w:ind w:left="360"/>
        <w:jc w:val="both"/>
        <w:rPr>
          <w:sz w:val="22"/>
          <w:szCs w:val="22"/>
        </w:rPr>
      </w:pPr>
      <w:r w:rsidRPr="0037175A">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7175A">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77777777" w:rsidR="003433A3" w:rsidRPr="0037175A" w:rsidRDefault="003433A3" w:rsidP="00705191">
      <w:pPr>
        <w:pStyle w:val="Akapitzlist"/>
        <w:numPr>
          <w:ilvl w:val="0"/>
          <w:numId w:val="67"/>
        </w:numPr>
        <w:ind w:left="360"/>
        <w:jc w:val="both"/>
        <w:rPr>
          <w:sz w:val="22"/>
          <w:szCs w:val="22"/>
        </w:rPr>
      </w:pPr>
      <w:r w:rsidRPr="0037175A">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3A17AF73" w14:textId="77777777" w:rsidR="003433A3" w:rsidRPr="0037175A" w:rsidRDefault="003433A3" w:rsidP="003433A3">
      <w:pPr>
        <w:ind w:left="-65"/>
        <w:jc w:val="both"/>
        <w:rPr>
          <w:color w:val="FF0000"/>
          <w:sz w:val="6"/>
          <w:szCs w:val="6"/>
        </w:rPr>
      </w:pPr>
    </w:p>
    <w:p w14:paraId="15073211" w14:textId="2BC44950" w:rsidR="003433A3" w:rsidRPr="00DC56C6" w:rsidRDefault="003433A3" w:rsidP="00705191">
      <w:pPr>
        <w:numPr>
          <w:ilvl w:val="0"/>
          <w:numId w:val="67"/>
        </w:numPr>
        <w:jc w:val="both"/>
        <w:rPr>
          <w:sz w:val="22"/>
          <w:szCs w:val="22"/>
        </w:rPr>
      </w:pPr>
      <w:r w:rsidRPr="0037175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37175A" w:rsidRPr="0037175A">
        <w:rPr>
          <w:b/>
          <w:bCs/>
          <w:sz w:val="22"/>
          <w:szCs w:val="22"/>
        </w:rPr>
        <w:t>(dotyczy zadania nr 2)</w:t>
      </w:r>
    </w:p>
    <w:p w14:paraId="7CF70694" w14:textId="77777777" w:rsidR="00DC56C6" w:rsidRDefault="00DC56C6" w:rsidP="00DC56C6">
      <w:pPr>
        <w:pStyle w:val="Akapitzlist"/>
        <w:rPr>
          <w:sz w:val="22"/>
          <w:szCs w:val="22"/>
        </w:rPr>
      </w:pPr>
    </w:p>
    <w:p w14:paraId="0FCB1526" w14:textId="77777777" w:rsidR="00DC56C6" w:rsidRPr="0037175A" w:rsidRDefault="00DC56C6" w:rsidP="00DC56C6">
      <w:pPr>
        <w:ind w:left="425"/>
        <w:jc w:val="both"/>
        <w:rPr>
          <w:sz w:val="22"/>
          <w:szCs w:val="22"/>
        </w:rPr>
      </w:pP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4" w:name="_Toc64016203"/>
      <w:bookmarkStart w:id="135" w:name="_Toc106184585"/>
      <w:bookmarkStart w:id="136" w:name="_Toc225419988"/>
      <w:r w:rsidRPr="00E66F78">
        <w:lastRenderedPageBreak/>
        <w:t>§ 5. Termin realizacji</w:t>
      </w:r>
      <w:bookmarkEnd w:id="134"/>
      <w:bookmarkEnd w:id="135"/>
      <w:bookmarkEnd w:id="136"/>
    </w:p>
    <w:bookmarkEnd w:id="121"/>
    <w:p w14:paraId="6C3F5FF2" w14:textId="021EB8EC" w:rsidR="00683A07" w:rsidRPr="00A767D0" w:rsidRDefault="00683A07" w:rsidP="00705191">
      <w:pPr>
        <w:numPr>
          <w:ilvl w:val="0"/>
          <w:numId w:val="49"/>
        </w:numPr>
        <w:spacing w:before="120" w:after="160" w:line="259" w:lineRule="auto"/>
        <w:contextualSpacing/>
        <w:jc w:val="both"/>
        <w:rPr>
          <w:i/>
          <w:iCs/>
          <w:color w:val="FF0000"/>
          <w:sz w:val="22"/>
          <w:szCs w:val="22"/>
        </w:rPr>
      </w:pPr>
      <w:r w:rsidRPr="00E66F78">
        <w:rPr>
          <w:sz w:val="22"/>
          <w:szCs w:val="22"/>
        </w:rPr>
        <w:t xml:space="preserve">Termin </w:t>
      </w:r>
      <w:r w:rsidRPr="0037175A">
        <w:rPr>
          <w:color w:val="000000" w:themeColor="text1"/>
          <w:sz w:val="22"/>
          <w:szCs w:val="22"/>
        </w:rPr>
        <w:t xml:space="preserve">realizacji </w:t>
      </w:r>
      <w:r w:rsidRPr="00E66F78">
        <w:rPr>
          <w:sz w:val="22"/>
          <w:szCs w:val="22"/>
        </w:rPr>
        <w:t>Umowy wynosi</w:t>
      </w:r>
      <w:r w:rsidR="0037175A">
        <w:rPr>
          <w:sz w:val="22"/>
          <w:szCs w:val="22"/>
        </w:rPr>
        <w:t>:</w:t>
      </w:r>
    </w:p>
    <w:p w14:paraId="22131D31" w14:textId="2934CFC7" w:rsidR="0037175A" w:rsidRPr="0037175A" w:rsidRDefault="009449E9" w:rsidP="0037175A">
      <w:pPr>
        <w:keepNext/>
        <w:widowControl w:val="0"/>
        <w:adjustRightInd w:val="0"/>
        <w:ind w:left="709"/>
        <w:jc w:val="both"/>
        <w:textAlignment w:val="baseline"/>
        <w:rPr>
          <w:rFonts w:eastAsia="Calibri"/>
          <w:b/>
          <w:bCs/>
          <w:sz w:val="22"/>
          <w:szCs w:val="22"/>
          <w:lang w:eastAsia="en-US"/>
        </w:rPr>
      </w:pPr>
      <w:r>
        <w:rPr>
          <w:rFonts w:eastAsia="Calibri"/>
          <w:b/>
          <w:bCs/>
          <w:sz w:val="22"/>
          <w:szCs w:val="22"/>
          <w:lang w:eastAsia="en-US"/>
        </w:rPr>
        <w:t>d</w:t>
      </w:r>
      <w:r w:rsidR="0037175A" w:rsidRPr="0037175A">
        <w:rPr>
          <w:rFonts w:eastAsia="Calibri"/>
          <w:b/>
          <w:bCs/>
          <w:sz w:val="22"/>
          <w:szCs w:val="22"/>
          <w:lang w:eastAsia="en-US"/>
        </w:rPr>
        <w:t xml:space="preserve">la zadania nr 1: </w:t>
      </w:r>
    </w:p>
    <w:p w14:paraId="5253A2D0" w14:textId="77777777" w:rsidR="0037175A" w:rsidRPr="0037175A" w:rsidRDefault="0037175A" w:rsidP="0037175A">
      <w:pPr>
        <w:keepNext/>
        <w:widowControl w:val="0"/>
        <w:adjustRightInd w:val="0"/>
        <w:ind w:firstLine="709"/>
        <w:jc w:val="both"/>
        <w:textAlignment w:val="baseline"/>
        <w:rPr>
          <w:rFonts w:eastAsia="Calibri"/>
          <w:sz w:val="22"/>
          <w:szCs w:val="22"/>
          <w:lang w:eastAsia="en-US"/>
        </w:rPr>
      </w:pPr>
      <w:r w:rsidRPr="0037175A">
        <w:rPr>
          <w:rFonts w:eastAsia="Calibri"/>
          <w:sz w:val="22"/>
          <w:szCs w:val="22"/>
          <w:lang w:eastAsia="en-US"/>
        </w:rPr>
        <w:t>Termin realizacji wynosi 12 miesięcy od daty podpisania umowy, w tym:</w:t>
      </w:r>
    </w:p>
    <w:p w14:paraId="6D99E060" w14:textId="77777777" w:rsidR="0037175A" w:rsidRPr="0037175A" w:rsidRDefault="0037175A" w:rsidP="00705191">
      <w:pPr>
        <w:keepNext/>
        <w:widowControl w:val="0"/>
        <w:numPr>
          <w:ilvl w:val="0"/>
          <w:numId w:val="105"/>
        </w:numPr>
        <w:adjustRightInd w:val="0"/>
        <w:spacing w:line="360" w:lineRule="atLeast"/>
        <w:contextualSpacing/>
        <w:jc w:val="both"/>
        <w:textAlignment w:val="baseline"/>
        <w:rPr>
          <w:rFonts w:eastAsia="Calibri"/>
          <w:sz w:val="22"/>
          <w:szCs w:val="22"/>
          <w:lang w:eastAsia="en-US"/>
        </w:rPr>
      </w:pPr>
      <w:r w:rsidRPr="0037175A">
        <w:rPr>
          <w:rFonts w:eastAsia="Calibri"/>
          <w:sz w:val="22"/>
          <w:szCs w:val="22"/>
          <w:lang w:eastAsia="en-US"/>
        </w:rPr>
        <w:t>12 miesięcy na dostarczenie nowego naczynia wyciągowego.</w:t>
      </w:r>
    </w:p>
    <w:p w14:paraId="4341A269" w14:textId="77777777" w:rsidR="0037175A" w:rsidRPr="0037175A" w:rsidRDefault="0037175A" w:rsidP="00705191">
      <w:pPr>
        <w:keepNext/>
        <w:widowControl w:val="0"/>
        <w:numPr>
          <w:ilvl w:val="0"/>
          <w:numId w:val="105"/>
        </w:numPr>
        <w:adjustRightInd w:val="0"/>
        <w:spacing w:line="360" w:lineRule="atLeast"/>
        <w:contextualSpacing/>
        <w:jc w:val="both"/>
        <w:textAlignment w:val="baseline"/>
        <w:rPr>
          <w:rFonts w:eastAsia="Calibri"/>
          <w:sz w:val="22"/>
          <w:szCs w:val="22"/>
          <w:lang w:eastAsia="en-US"/>
        </w:rPr>
      </w:pPr>
      <w:r w:rsidRPr="0037175A">
        <w:rPr>
          <w:rFonts w:eastAsia="Calibri"/>
          <w:sz w:val="22"/>
          <w:szCs w:val="22"/>
          <w:lang w:eastAsia="en-US"/>
        </w:rPr>
        <w:t>W przypadku opóźnienia realizacji zadania nr 1, termin realizacji zadania nr 2 ulega wydłużeniu o czas opóźnienia.</w:t>
      </w:r>
    </w:p>
    <w:p w14:paraId="48006066" w14:textId="77777777" w:rsidR="0037175A" w:rsidRPr="0037175A" w:rsidRDefault="0037175A" w:rsidP="0037175A">
      <w:pPr>
        <w:widowControl w:val="0"/>
        <w:adjustRightInd w:val="0"/>
        <w:ind w:left="708"/>
        <w:jc w:val="both"/>
        <w:textAlignment w:val="baseline"/>
        <w:rPr>
          <w:rFonts w:eastAsia="Calibri"/>
          <w:sz w:val="22"/>
          <w:szCs w:val="22"/>
        </w:rPr>
      </w:pPr>
    </w:p>
    <w:p w14:paraId="517F031E" w14:textId="13089F34" w:rsidR="0037175A" w:rsidRPr="0037175A" w:rsidRDefault="009449E9" w:rsidP="0037175A">
      <w:pPr>
        <w:widowControl w:val="0"/>
        <w:adjustRightInd w:val="0"/>
        <w:ind w:left="708"/>
        <w:jc w:val="both"/>
        <w:textAlignment w:val="baseline"/>
        <w:rPr>
          <w:rFonts w:eastAsia="Calibri"/>
          <w:b/>
          <w:bCs/>
          <w:sz w:val="22"/>
          <w:szCs w:val="22"/>
        </w:rPr>
      </w:pPr>
      <w:r w:rsidRPr="009449E9">
        <w:rPr>
          <w:rFonts w:eastAsia="Calibri"/>
          <w:b/>
          <w:bCs/>
          <w:sz w:val="22"/>
          <w:szCs w:val="22"/>
        </w:rPr>
        <w:t>d</w:t>
      </w:r>
      <w:r w:rsidR="0037175A" w:rsidRPr="0037175A">
        <w:rPr>
          <w:rFonts w:eastAsia="Calibri"/>
          <w:b/>
          <w:bCs/>
          <w:sz w:val="22"/>
          <w:szCs w:val="22"/>
        </w:rPr>
        <w:t xml:space="preserve">la zadania nr 2: </w:t>
      </w:r>
    </w:p>
    <w:p w14:paraId="10A77C7A" w14:textId="77777777" w:rsidR="0037175A" w:rsidRPr="0037175A" w:rsidRDefault="0037175A" w:rsidP="0037175A">
      <w:pPr>
        <w:widowControl w:val="0"/>
        <w:adjustRightInd w:val="0"/>
        <w:ind w:left="708"/>
        <w:jc w:val="both"/>
        <w:textAlignment w:val="baseline"/>
        <w:rPr>
          <w:rFonts w:eastAsia="Calibri"/>
          <w:bCs/>
          <w:sz w:val="22"/>
          <w:szCs w:val="22"/>
        </w:rPr>
      </w:pPr>
      <w:r w:rsidRPr="0037175A">
        <w:rPr>
          <w:rFonts w:eastAsia="Calibri"/>
          <w:sz w:val="22"/>
          <w:szCs w:val="22"/>
        </w:rPr>
        <w:t xml:space="preserve">Termin realizacji wynosi </w:t>
      </w:r>
      <w:r w:rsidRPr="0037175A">
        <w:rPr>
          <w:rFonts w:eastAsia="Calibri"/>
          <w:bCs/>
          <w:sz w:val="22"/>
          <w:szCs w:val="22"/>
        </w:rPr>
        <w:t xml:space="preserve">18 miesięcy od daty podpisania umowy, w tym: </w:t>
      </w:r>
    </w:p>
    <w:p w14:paraId="045F215A" w14:textId="77777777" w:rsidR="0037175A" w:rsidRPr="0037175A" w:rsidRDefault="0037175A" w:rsidP="00705191">
      <w:pPr>
        <w:widowControl w:val="0"/>
        <w:numPr>
          <w:ilvl w:val="0"/>
          <w:numId w:val="106"/>
        </w:numPr>
        <w:adjustRightInd w:val="0"/>
        <w:spacing w:line="360" w:lineRule="atLeast"/>
        <w:jc w:val="both"/>
        <w:textAlignment w:val="baseline"/>
        <w:rPr>
          <w:rFonts w:eastAsia="Calibri"/>
          <w:bCs/>
          <w:sz w:val="22"/>
          <w:szCs w:val="22"/>
        </w:rPr>
      </w:pPr>
      <w:r w:rsidRPr="0037175A">
        <w:rPr>
          <w:rFonts w:eastAsia="Calibri"/>
          <w:bCs/>
          <w:sz w:val="22"/>
          <w:szCs w:val="22"/>
        </w:rPr>
        <w:t xml:space="preserve">12 miesięcy podczas których produkowane będzie naczynie wyciągowe w ramach zadania nr 1 (czas ten może ulec skróceniu w przypadku wcześniejszej dostawy naczynia wyciągowego). Podczas procesu produkcji naczynia wyciągowego Wykonawca zadania nr 2 zobowiązany jest do dostarczenia wymaganej dokumentacji i jej zatwierdzenia przez Kierownika Ruchu Zakładu Górniczego (dotyczy tych dokumentacji, które są możliwe do sporządzenia przed dostarczeniem naczyń wyciągowych z przynależną dokumentacją). </w:t>
      </w:r>
    </w:p>
    <w:p w14:paraId="508F22AE" w14:textId="77777777" w:rsidR="0037175A" w:rsidRPr="0037175A" w:rsidRDefault="0037175A" w:rsidP="00705191">
      <w:pPr>
        <w:widowControl w:val="0"/>
        <w:numPr>
          <w:ilvl w:val="0"/>
          <w:numId w:val="106"/>
        </w:numPr>
        <w:adjustRightInd w:val="0"/>
        <w:spacing w:line="360" w:lineRule="atLeast"/>
        <w:jc w:val="both"/>
        <w:textAlignment w:val="baseline"/>
        <w:rPr>
          <w:rFonts w:eastAsia="Calibri"/>
          <w:bCs/>
          <w:sz w:val="22"/>
          <w:szCs w:val="22"/>
        </w:rPr>
      </w:pPr>
      <w:r w:rsidRPr="0037175A">
        <w:rPr>
          <w:rFonts w:eastAsia="Calibri"/>
          <w:bCs/>
          <w:sz w:val="22"/>
          <w:szCs w:val="22"/>
        </w:rPr>
        <w:t xml:space="preserve">6 miesięcy od daty dostawy naczynia wyciągowego na jego zabudowę w szybie. Przekazanie frontu do robót przygotowawczych (niewymagających wyłączenia szybu z eksploatacji) może nastąpić bezpośrednio po zakończeniu realizacji zadania nr 1 – dostawy naczynia wyciągowego przez Wykonawcę zadania nr 1 oraz zatwierdzenia przez KRZG Zamawiającego wymaganej dokumentacji. </w:t>
      </w:r>
    </w:p>
    <w:p w14:paraId="1E3254C4" w14:textId="77777777" w:rsidR="0037175A" w:rsidRPr="0037175A" w:rsidRDefault="0037175A" w:rsidP="00705191">
      <w:pPr>
        <w:widowControl w:val="0"/>
        <w:numPr>
          <w:ilvl w:val="0"/>
          <w:numId w:val="106"/>
        </w:numPr>
        <w:adjustRightInd w:val="0"/>
        <w:spacing w:line="360" w:lineRule="atLeast"/>
        <w:jc w:val="both"/>
        <w:textAlignment w:val="baseline"/>
        <w:rPr>
          <w:rFonts w:eastAsia="Calibri"/>
          <w:bCs/>
          <w:sz w:val="22"/>
          <w:szCs w:val="22"/>
        </w:rPr>
      </w:pPr>
      <w:r w:rsidRPr="0037175A">
        <w:rPr>
          <w:rFonts w:eastAsia="Calibri"/>
          <w:bCs/>
          <w:sz w:val="22"/>
          <w:szCs w:val="22"/>
        </w:rPr>
        <w:t>Dokładny termin przeprowadzenia robót właściwych, które będą się odbywać w dni wolne od pracy uwzględniający potrzeby ruchowe Zamawiającego ustalony zostanie obustronnie w trakcie trwania umowy. Zamawiający zastrzega sobie prawo do zmiany terminu przeprowadzenia robót właściwych w przypadku wystąpienia niemożliwych do przewidzenia sytuacji ruchowych.</w:t>
      </w:r>
    </w:p>
    <w:p w14:paraId="41CBA113" w14:textId="2E9A5EBE" w:rsidR="0037175A" w:rsidRPr="00871F40" w:rsidRDefault="0037175A" w:rsidP="00705191">
      <w:pPr>
        <w:widowControl w:val="0"/>
        <w:numPr>
          <w:ilvl w:val="0"/>
          <w:numId w:val="106"/>
        </w:numPr>
        <w:adjustRightInd w:val="0"/>
        <w:spacing w:line="360" w:lineRule="atLeast"/>
        <w:jc w:val="both"/>
        <w:textAlignment w:val="baseline"/>
        <w:rPr>
          <w:rFonts w:eastAsia="Calibri"/>
          <w:bCs/>
          <w:sz w:val="22"/>
          <w:szCs w:val="22"/>
        </w:rPr>
      </w:pPr>
      <w:r w:rsidRPr="0037175A">
        <w:rPr>
          <w:rFonts w:eastAsia="Calibri"/>
          <w:bCs/>
          <w:sz w:val="22"/>
          <w:szCs w:val="22"/>
        </w:rPr>
        <w:t>Czas na przeprowadzenie robót właściwych (od momentu wyłączenia szybu z eksploatacji do momentu przywrócenia do eksploatacji) nie przekroczy (</w:t>
      </w:r>
      <w:r w:rsidR="00871F40">
        <w:rPr>
          <w:rFonts w:eastAsia="Calibri"/>
          <w:bCs/>
          <w:sz w:val="22"/>
          <w:szCs w:val="22"/>
        </w:rPr>
        <w:t>48</w:t>
      </w:r>
      <w:r w:rsidRPr="0037175A">
        <w:rPr>
          <w:rFonts w:eastAsia="Calibri"/>
          <w:bCs/>
          <w:sz w:val="22"/>
          <w:szCs w:val="22"/>
        </w:rPr>
        <w:t xml:space="preserve"> godzin) z jazdami próbnymi </w:t>
      </w:r>
      <w:r w:rsidR="005B64B6">
        <w:rPr>
          <w:rFonts w:eastAsia="Calibri"/>
          <w:bCs/>
          <w:sz w:val="22"/>
          <w:szCs w:val="22"/>
        </w:rPr>
        <w:br/>
      </w:r>
      <w:r w:rsidRPr="0037175A">
        <w:rPr>
          <w:rFonts w:eastAsia="Calibri"/>
          <w:bCs/>
          <w:sz w:val="22"/>
          <w:szCs w:val="22"/>
        </w:rPr>
        <w:t xml:space="preserve">i kontrolnymi przejazdami wymienionego naczynia wyciągowego na całej długości szybu oraz kontrola elementów z nim współpracujących. </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37" w:name="_Toc76637427"/>
      <w:bookmarkStart w:id="138" w:name="_Toc77251958"/>
      <w:bookmarkStart w:id="139" w:name="_Toc106184586"/>
      <w:bookmarkStart w:id="140" w:name="_Toc225419989"/>
      <w:r>
        <w:t>§ 6. Gwarancja i postępowanie reklamacyjne</w:t>
      </w:r>
      <w:bookmarkEnd w:id="137"/>
      <w:bookmarkEnd w:id="138"/>
      <w:bookmarkEnd w:id="139"/>
      <w:bookmarkEnd w:id="140"/>
    </w:p>
    <w:p w14:paraId="48C3B34A" w14:textId="77777777" w:rsidR="00A67E00" w:rsidRPr="00A67E00" w:rsidRDefault="00A67E00" w:rsidP="00A67E00">
      <w:pPr>
        <w:tabs>
          <w:tab w:val="left" w:pos="709"/>
        </w:tabs>
        <w:ind w:left="720"/>
        <w:jc w:val="both"/>
        <w:rPr>
          <w:b/>
          <w:sz w:val="22"/>
          <w:szCs w:val="22"/>
        </w:rPr>
      </w:pPr>
      <w:r w:rsidRPr="00A67E00">
        <w:rPr>
          <w:b/>
          <w:sz w:val="22"/>
          <w:szCs w:val="22"/>
        </w:rPr>
        <w:t>Dla zadania nr 1:</w:t>
      </w:r>
    </w:p>
    <w:p w14:paraId="16C1F2EB" w14:textId="4A0B6E42" w:rsidR="00A67E00" w:rsidRPr="00A536D1"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bCs/>
          <w:sz w:val="22"/>
          <w:szCs w:val="22"/>
        </w:rPr>
        <w:t>Wykonawca udziela gwarancji na okres nie mniej niż 24 miesiące - przy założeniu, że bieg gwarancji rozpoczyna się od daty zabudowy naczynia odebranego z wynikiem pozytywnym przez Zamawiającego i rzeczoznawcę WUG.</w:t>
      </w:r>
    </w:p>
    <w:p w14:paraId="17CE8454" w14:textId="07740DE9" w:rsidR="00A536D1" w:rsidRPr="00A536D1" w:rsidRDefault="00A536D1" w:rsidP="00705191">
      <w:pPr>
        <w:pStyle w:val="Akapitzlist"/>
        <w:numPr>
          <w:ilvl w:val="1"/>
          <w:numId w:val="36"/>
        </w:numPr>
        <w:rPr>
          <w:sz w:val="22"/>
          <w:szCs w:val="22"/>
        </w:rPr>
      </w:pPr>
      <w:r w:rsidRPr="00A536D1">
        <w:rPr>
          <w:sz w:val="22"/>
          <w:szCs w:val="22"/>
        </w:rPr>
        <w:t>W przypadku gdy producent dla zastosowanego wyrobu udziela dłuższego okresu gwarancji – obowiązuje gwarancja Producenta.</w:t>
      </w:r>
    </w:p>
    <w:p w14:paraId="2990F225" w14:textId="4811ED3C"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bCs/>
          <w:sz w:val="22"/>
          <w:szCs w:val="22"/>
        </w:rPr>
        <w:t xml:space="preserve">W przypadku stwierdzenia wady na etapie składowania naczynia wyciągowego przed zabudową, na etapie zabudowy oraz na etapie eksploatacji naczynia wyciągowego, </w:t>
      </w:r>
      <w:r w:rsidRPr="00A67E00">
        <w:rPr>
          <w:bCs/>
          <w:sz w:val="22"/>
          <w:szCs w:val="22"/>
        </w:rPr>
        <w:lastRenderedPageBreak/>
        <w:t>Zamawiający niezwłocznie powiadomi Wykonawcę o zaobserwowanych nieprawidłowościach a Wykonawca niezwłocznie (do 24 godzin) podejmie działania mające na celu przywrócenie przedmiotu zamówienia do stanu zgodnego z dokumentacją, przepisami oraz wymaganiami określonymi</w:t>
      </w:r>
      <w:r w:rsidR="00A536D1">
        <w:rPr>
          <w:bCs/>
          <w:sz w:val="22"/>
          <w:szCs w:val="22"/>
        </w:rPr>
        <w:t xml:space="preserve"> </w:t>
      </w:r>
      <w:r w:rsidRPr="00A67E00">
        <w:rPr>
          <w:bCs/>
          <w:sz w:val="22"/>
          <w:szCs w:val="22"/>
        </w:rPr>
        <w:t>w postępowaniu przetargowym i umowie.</w:t>
      </w:r>
    </w:p>
    <w:p w14:paraId="38A647F0"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Wykonawca zapewnia dostępność usług serwisowych przez 24 godziny na dobę we wszystkie dni tygodnia. Wykonawca zobowiązuje się przystąpić do usunięcia usterki gwarancyjnej w ciągu 12 godzin od chwili jej zgłoszenia potwierdzonego mailem lub telefonicznie i usunąć ją bez zbędnej zwłoki, okres usunięcia usterki gwarancyjnej nie może przekroczyć 3 dni od daty jej zgłoszenia lub w terminie wzajemnie pisemnie uzgodnionym.</w:t>
      </w:r>
    </w:p>
    <w:p w14:paraId="5E229B80" w14:textId="77777777" w:rsidR="00A67E00" w:rsidRPr="00A67E00" w:rsidRDefault="00A67E00" w:rsidP="00705191">
      <w:pPr>
        <w:widowControl w:val="0"/>
        <w:numPr>
          <w:ilvl w:val="1"/>
          <w:numId w:val="36"/>
        </w:numPr>
        <w:tabs>
          <w:tab w:val="num" w:pos="709"/>
          <w:tab w:val="left" w:pos="993"/>
        </w:tabs>
        <w:adjustRightInd w:val="0"/>
        <w:spacing w:line="360" w:lineRule="atLeast"/>
        <w:ind w:left="993" w:hanging="284"/>
        <w:jc w:val="both"/>
        <w:textAlignment w:val="baseline"/>
        <w:rPr>
          <w:sz w:val="22"/>
          <w:szCs w:val="22"/>
        </w:rPr>
      </w:pPr>
      <w:r w:rsidRPr="00A67E00">
        <w:rPr>
          <w:sz w:val="22"/>
          <w:szCs w:val="22"/>
        </w:rPr>
        <w:t>Wykonawca gwarantuje, że przedmiot Umowy:</w:t>
      </w:r>
    </w:p>
    <w:p w14:paraId="70B46B1E" w14:textId="77777777" w:rsidR="00A67E00" w:rsidRPr="00A67E00" w:rsidRDefault="00A67E00" w:rsidP="00705191">
      <w:pPr>
        <w:widowControl w:val="0"/>
        <w:numPr>
          <w:ilvl w:val="0"/>
          <w:numId w:val="107"/>
        </w:numPr>
        <w:tabs>
          <w:tab w:val="left" w:pos="993"/>
        </w:tabs>
        <w:adjustRightInd w:val="0"/>
        <w:spacing w:line="360" w:lineRule="atLeast"/>
        <w:ind w:left="993" w:firstLine="0"/>
        <w:contextualSpacing/>
        <w:jc w:val="both"/>
        <w:textAlignment w:val="baseline"/>
        <w:rPr>
          <w:sz w:val="22"/>
          <w:szCs w:val="22"/>
        </w:rPr>
      </w:pPr>
      <w:r w:rsidRPr="00A67E00">
        <w:rPr>
          <w:sz w:val="22"/>
          <w:szCs w:val="22"/>
        </w:rPr>
        <w:t>jest zgodny z wszelkimi ustalonymi specyfikacjami, wymaganiami i należycie spełni wymagania określone przez Zamawiającego,</w:t>
      </w:r>
    </w:p>
    <w:p w14:paraId="547E5422" w14:textId="77777777" w:rsidR="00A67E00" w:rsidRPr="00A67E00" w:rsidRDefault="00A67E00" w:rsidP="00705191">
      <w:pPr>
        <w:widowControl w:val="0"/>
        <w:numPr>
          <w:ilvl w:val="0"/>
          <w:numId w:val="107"/>
        </w:numPr>
        <w:tabs>
          <w:tab w:val="left" w:pos="993"/>
        </w:tabs>
        <w:adjustRightInd w:val="0"/>
        <w:spacing w:line="360" w:lineRule="atLeast"/>
        <w:ind w:left="993" w:firstLine="0"/>
        <w:contextualSpacing/>
        <w:jc w:val="both"/>
        <w:textAlignment w:val="baseline"/>
        <w:rPr>
          <w:sz w:val="22"/>
          <w:szCs w:val="22"/>
        </w:rPr>
      </w:pPr>
      <w:r w:rsidRPr="00A67E00">
        <w:rPr>
          <w:sz w:val="22"/>
          <w:szCs w:val="22"/>
        </w:rPr>
        <w:t>jest przydatny do konkretnych celów zgodnie z jego przeznaczeniem,</w:t>
      </w:r>
    </w:p>
    <w:p w14:paraId="0D6E8E79" w14:textId="77777777" w:rsidR="00A67E00" w:rsidRPr="00A67E00" w:rsidRDefault="00A67E00" w:rsidP="00705191">
      <w:pPr>
        <w:widowControl w:val="0"/>
        <w:numPr>
          <w:ilvl w:val="0"/>
          <w:numId w:val="107"/>
        </w:numPr>
        <w:tabs>
          <w:tab w:val="left" w:pos="993"/>
        </w:tabs>
        <w:adjustRightInd w:val="0"/>
        <w:spacing w:line="360" w:lineRule="atLeast"/>
        <w:ind w:left="993" w:firstLine="0"/>
        <w:contextualSpacing/>
        <w:jc w:val="both"/>
        <w:textAlignment w:val="baseline"/>
        <w:rPr>
          <w:sz w:val="22"/>
          <w:szCs w:val="22"/>
        </w:rPr>
      </w:pPr>
      <w:r w:rsidRPr="00A67E00">
        <w:rPr>
          <w:sz w:val="22"/>
          <w:szCs w:val="22"/>
        </w:rPr>
        <w:t>jest zgodny z obowiązującymi w Rzeczpospolitej Polskiej przepisami prawnymi, normami i wymaganiami organów państwowych.</w:t>
      </w:r>
    </w:p>
    <w:p w14:paraId="655C5D92"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Przyjęcie lub odbiór przedmiotu Umowy w żadnym przypadku nie zwalnia Wykonawcy od odpowiedzialności za wady lub inne uchybienia w spełnieniu wymagań określonych przez Zamawiającego.</w:t>
      </w:r>
    </w:p>
    <w:p w14:paraId="237E8AEC" w14:textId="1364DFAC"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Jeżeli umowa i dokument gwarancyjny nie stanowią inaczej, odpowiedzialność</w:t>
      </w:r>
      <w:r w:rsidR="00A536D1">
        <w:rPr>
          <w:sz w:val="22"/>
          <w:szCs w:val="22"/>
        </w:rPr>
        <w:t xml:space="preserve"> </w:t>
      </w:r>
      <w:r w:rsidRPr="00A67E00">
        <w:rPr>
          <w:sz w:val="22"/>
          <w:szCs w:val="22"/>
        </w:rPr>
        <w:t>z tytułu gwarancji jakości obejmuje zarówno wady powstałe z przyczyn, które</w:t>
      </w:r>
      <w:r w:rsidR="00A536D1">
        <w:rPr>
          <w:sz w:val="22"/>
          <w:szCs w:val="22"/>
        </w:rPr>
        <w:t xml:space="preserve"> </w:t>
      </w:r>
      <w:r w:rsidRPr="00A67E00">
        <w:rPr>
          <w:sz w:val="22"/>
          <w:szCs w:val="22"/>
        </w:rPr>
        <w:t>w chwili przyjęcia lub odbioru tkwiły w przedmiocie Umowy, jak i wszelkie inne wady fizyczne, powstałe lub ujawnione przed upływem terminu obowiązywania gwarancji.</w:t>
      </w:r>
    </w:p>
    <w:p w14:paraId="48A45441"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3411741"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3260A0E"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W przypadku uzyskania wyników badań potwierdzających wady przedmiotu Umowy koszty badań ponosi Wykonawca. Wysokość kosztów badań określi każdorazowo niezależny ekspert.</w:t>
      </w:r>
    </w:p>
    <w:p w14:paraId="755C9512"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Wymieniony w ramach gwarancji przedmiot Umowy winien zostać objęty nową gwarancją na zasadach określonych w umowie.</w:t>
      </w:r>
    </w:p>
    <w:p w14:paraId="7BCFD982"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Gwarancja nie wyłącza uprawnień Zamawiającego z tytułu rękojmi za wady fizyczne lub prawne przedmiotu Umowy.</w:t>
      </w:r>
    </w:p>
    <w:p w14:paraId="6FD847BC" w14:textId="7331782F" w:rsidR="00A67E00" w:rsidRPr="00A67E00" w:rsidRDefault="00A67E00" w:rsidP="00705191">
      <w:pPr>
        <w:widowControl w:val="0"/>
        <w:numPr>
          <w:ilvl w:val="1"/>
          <w:numId w:val="36"/>
        </w:numPr>
        <w:adjustRightInd w:val="0"/>
        <w:spacing w:line="360" w:lineRule="atLeast"/>
        <w:ind w:left="993" w:hanging="284"/>
        <w:jc w:val="both"/>
        <w:textAlignment w:val="baseline"/>
        <w:rPr>
          <w:sz w:val="22"/>
          <w:szCs w:val="22"/>
        </w:rPr>
      </w:pPr>
      <w:r w:rsidRPr="00A67E00">
        <w:rPr>
          <w:sz w:val="22"/>
          <w:szCs w:val="22"/>
        </w:rPr>
        <w:t xml:space="preserve">Oświadczenie o udzieleniu gwarancji zawarte powyżej uznaje się za równoznaczne </w:t>
      </w:r>
      <w:r w:rsidR="005B64B6">
        <w:rPr>
          <w:sz w:val="22"/>
          <w:szCs w:val="22"/>
        </w:rPr>
        <w:br/>
      </w:r>
      <w:r w:rsidRPr="00A67E00">
        <w:rPr>
          <w:sz w:val="22"/>
          <w:szCs w:val="22"/>
        </w:rPr>
        <w:lastRenderedPageBreak/>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744ECB5" w14:textId="77777777" w:rsidR="00A67E00" w:rsidRPr="00A67E00" w:rsidRDefault="00A67E00" w:rsidP="00705191">
      <w:pPr>
        <w:widowControl w:val="0"/>
        <w:numPr>
          <w:ilvl w:val="1"/>
          <w:numId w:val="36"/>
        </w:numPr>
        <w:tabs>
          <w:tab w:val="left" w:pos="993"/>
        </w:tabs>
        <w:adjustRightInd w:val="0"/>
        <w:spacing w:line="360" w:lineRule="atLeast"/>
        <w:ind w:left="993" w:hanging="284"/>
        <w:jc w:val="both"/>
        <w:textAlignment w:val="baseline"/>
        <w:rPr>
          <w:sz w:val="22"/>
          <w:szCs w:val="22"/>
        </w:rPr>
      </w:pPr>
      <w:r w:rsidRPr="00A67E00">
        <w:rPr>
          <w:sz w:val="22"/>
          <w:szCs w:val="22"/>
        </w:rPr>
        <w:t>Adres mailowy Wykonawcy na który należy zgłaszać wezwania napraw gwarancyjnych/serwisowych w dni robocze: ………………., tel. …………………, w dni wolne od pracy …………………, tel. ……………………..</w:t>
      </w:r>
    </w:p>
    <w:p w14:paraId="54DF98E0" w14:textId="77777777" w:rsidR="00A67E00" w:rsidRPr="00A67E00" w:rsidRDefault="00A67E00" w:rsidP="00A67E00"/>
    <w:p w14:paraId="0C591D1C" w14:textId="77777777" w:rsidR="00A536D1" w:rsidRPr="00A536D1" w:rsidRDefault="00A536D1" w:rsidP="00A536D1">
      <w:pPr>
        <w:tabs>
          <w:tab w:val="left" w:pos="993"/>
        </w:tabs>
        <w:ind w:left="993"/>
        <w:jc w:val="both"/>
        <w:rPr>
          <w:b/>
          <w:sz w:val="22"/>
          <w:szCs w:val="22"/>
        </w:rPr>
      </w:pPr>
      <w:r w:rsidRPr="00A536D1">
        <w:rPr>
          <w:b/>
          <w:sz w:val="22"/>
          <w:szCs w:val="22"/>
        </w:rPr>
        <w:t>Dla zadania nr 2:</w:t>
      </w:r>
    </w:p>
    <w:p w14:paraId="51BE7551" w14:textId="3B407A78"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 xml:space="preserve">Wykonawca zapewni gwarancję </w:t>
      </w:r>
      <w:r w:rsidR="00DA0FBF" w:rsidRPr="00DA0FBF">
        <w:rPr>
          <w:sz w:val="22"/>
          <w:szCs w:val="22"/>
        </w:rPr>
        <w:t>na czas wykonywania robót przygotowawczych</w:t>
      </w:r>
      <w:r w:rsidR="00DA0FBF">
        <w:rPr>
          <w:sz w:val="22"/>
          <w:szCs w:val="22"/>
        </w:rPr>
        <w:t xml:space="preserve"> </w:t>
      </w:r>
      <w:r w:rsidR="00DA0FBF" w:rsidRPr="00DA0FBF">
        <w:rPr>
          <w:sz w:val="22"/>
          <w:szCs w:val="22"/>
        </w:rPr>
        <w:t>niezbędnych do wykonania usługi oraz na czas wykonywanej usługi</w:t>
      </w:r>
      <w:r w:rsidRPr="00A536D1">
        <w:rPr>
          <w:sz w:val="22"/>
          <w:szCs w:val="22"/>
        </w:rPr>
        <w:t>, tj. wymiany skipoklatki 30 Mg w szybie Grunwald III przedział północny. Wykonawca ponosi pełną odpowiedzialność za powierzone nowe naczynie wyciągowe, mienie kopalni, bezpieczeństwo osób w trakcie realizacji usługi – od przekazania frontu robót zarówno przygotowawczych jak  i właściwych do momentu podpisania protokołu bezusterkowego odbioru usługi.</w:t>
      </w:r>
    </w:p>
    <w:p w14:paraId="12A77C78" w14:textId="16FE52E5"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 xml:space="preserve">Wykonawca gwarantuje należyte wykonanie usługi zgodne z wymogami przepisów prawa, </w:t>
      </w:r>
      <w:r>
        <w:rPr>
          <w:sz w:val="22"/>
          <w:szCs w:val="22"/>
        </w:rPr>
        <w:br/>
      </w:r>
      <w:r w:rsidRPr="00A536D1">
        <w:rPr>
          <w:sz w:val="22"/>
          <w:szCs w:val="22"/>
        </w:rPr>
        <w:t>a także z wymaganiami Zamawiającego zawartymi w całym postępowaniu.</w:t>
      </w:r>
    </w:p>
    <w:p w14:paraId="3E5ECB7B" w14:textId="1F582601"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 przypadku, gdy po podpisaniu bezusterkowego protokołu odbioru usługi, zostaną ujawnione nieprawidłowości związane z procesem wymiany naczynia wyciągowego (skipoklatki 30 Mg) przeprowadzonym przez Wykonawcę, wynikające z winy Wykonawcy, Zamawiający niezwłocznie powiadomi Wykonawcę o stwierdzonych nieprawidłowościach i wyznaczy termin do usunięcia nieprawidłowości. Wykonawca niezwłocznie przystąpi do prac związanych</w:t>
      </w:r>
      <w:r w:rsidR="00EC5002">
        <w:rPr>
          <w:sz w:val="22"/>
          <w:szCs w:val="22"/>
        </w:rPr>
        <w:t xml:space="preserve"> </w:t>
      </w:r>
      <w:r w:rsidRPr="00A536D1">
        <w:rPr>
          <w:sz w:val="22"/>
          <w:szCs w:val="22"/>
        </w:rPr>
        <w:t>z usunięciem nieprawidłowości. Usunięcie nieprawidłowości odbywa się na koszt</w:t>
      </w:r>
      <w:r w:rsidR="00EC5002">
        <w:rPr>
          <w:sz w:val="22"/>
          <w:szCs w:val="22"/>
        </w:rPr>
        <w:t xml:space="preserve"> </w:t>
      </w:r>
      <w:r w:rsidRPr="00A536D1">
        <w:rPr>
          <w:sz w:val="22"/>
          <w:szCs w:val="22"/>
        </w:rPr>
        <w:t>i ryzyko Wykonawcy.</w:t>
      </w:r>
    </w:p>
    <w:p w14:paraId="501AF28D" w14:textId="4583983F" w:rsidR="00F21863"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bCs/>
          <w:sz w:val="22"/>
          <w:szCs w:val="22"/>
        </w:rPr>
        <w:t>W przypadku gdy w wyniku robót objętych zakresem rzeczowym postępowania,</w:t>
      </w:r>
      <w:r w:rsidR="00EC5002">
        <w:rPr>
          <w:bCs/>
          <w:sz w:val="22"/>
          <w:szCs w:val="22"/>
        </w:rPr>
        <w:t xml:space="preserve"> </w:t>
      </w:r>
      <w:r w:rsidRPr="00A536D1">
        <w:rPr>
          <w:bCs/>
          <w:sz w:val="22"/>
          <w:szCs w:val="22"/>
        </w:rPr>
        <w:t>z winy Wykonawcy wystąpią zdarzenia powodujące zniszczenie mienia Zamawiającego, wypadki na ludziach, sytuacje braku możliwości eksploatacji obiektów, Wykonawca ponosi pełną odpowiedzialność za straty poniesione przez Zamawiającego tj. Wykonawca ponosi pełną odpowiedzialność odszkodowawczą wobec Zamawiającego.</w:t>
      </w:r>
    </w:p>
    <w:p w14:paraId="00FC4E11"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Przyjęcie lub odbiór przedmiotu Umowy w żadnym przypadku nie zwalnia Wykonawcy od odpowiedzialności za wady lub inne uchybienia w spełnieniu wymagań określonych przez Zamawiającego.</w:t>
      </w:r>
    </w:p>
    <w:p w14:paraId="6A4B8F5B" w14:textId="38D60B4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Jeżeli umowa i dokument gwarancyjny nie stanowią inaczej, odpowiedzialność</w:t>
      </w:r>
      <w:r w:rsidR="00EC5002">
        <w:rPr>
          <w:sz w:val="22"/>
          <w:szCs w:val="22"/>
        </w:rPr>
        <w:t xml:space="preserve"> </w:t>
      </w:r>
      <w:r w:rsidRPr="00A536D1">
        <w:rPr>
          <w:sz w:val="22"/>
          <w:szCs w:val="22"/>
        </w:rPr>
        <w:t>z tytułu gwarancji jakości obejmuje zarówno wady powstałe z przyczyn, które</w:t>
      </w:r>
      <w:r w:rsidR="00EC5002">
        <w:rPr>
          <w:sz w:val="22"/>
          <w:szCs w:val="22"/>
        </w:rPr>
        <w:t xml:space="preserve"> </w:t>
      </w:r>
      <w:r w:rsidRPr="00A536D1">
        <w:rPr>
          <w:sz w:val="22"/>
          <w:szCs w:val="22"/>
        </w:rPr>
        <w:t>w chwili przyjęcia lub odbioru tkwiły w przedmiocie Umowy, jak i wszelkie inne wady fizyczne, powstałe lub ujawnione przed upływem terminu obowiązywania gwarancji.</w:t>
      </w:r>
    </w:p>
    <w:p w14:paraId="6FC78434"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lastRenderedPageBreak/>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427A4A4"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0FE41B32"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 przypadku uzyskania wyników badań potwierdzających wady przedmiotu Umowy koszty badań ponosi Wykonawca. Wysokość kosztów badań określi każdorazowo niezależny ekspert.</w:t>
      </w:r>
    </w:p>
    <w:p w14:paraId="3CF40B0E"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Wymieniony w ramach gwarancji przedmiot Umowy winien zostać objęty nową gwarancją na zasadach określonych w umowie.</w:t>
      </w:r>
    </w:p>
    <w:p w14:paraId="7958F345"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Gwarancja nie wyłącza uprawnień Zamawiającego z tytułu rękojmi za wady fizyczne lub prawne przedmiotu Umowy.</w:t>
      </w:r>
    </w:p>
    <w:p w14:paraId="6479A071"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Wykonawca gwarantuje należyte wykonanie usługi zgodne z obowiązującymi przepisami prawa oraz z wymaganiami Zamawiającego zawartymi w całym postępowaniu.</w:t>
      </w:r>
    </w:p>
    <w:p w14:paraId="290CEAFD"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Wykonawca udziela gwarancji na naczynie wyciągowe wraz z jego wyposażeniem na czas jego wymiany.</w:t>
      </w:r>
    </w:p>
    <w:p w14:paraId="6F9FC0E0"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 przypadku wystąpienia wad w wykonanej usłudze Wykonawca jest zobowiązany na własny koszt wymienić lub naprawić dotknięte wadą elementy.</w:t>
      </w:r>
    </w:p>
    <w:p w14:paraId="5EB750D4"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Elementy wymienione w ramach wykonanej naprawy gwarancyjnej będą objęte ponownie 24 miesięczną gwarancją.</w:t>
      </w:r>
    </w:p>
    <w:p w14:paraId="39A4ADCE" w14:textId="6B50E273"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Osoby, które będą wykonywać czynności gwarancyjne na zabudowanym</w:t>
      </w:r>
      <w:r w:rsidR="00EC5002">
        <w:rPr>
          <w:sz w:val="22"/>
          <w:szCs w:val="22"/>
        </w:rPr>
        <w:t xml:space="preserve"> </w:t>
      </w:r>
      <w:r w:rsidRPr="00A536D1">
        <w:rPr>
          <w:sz w:val="22"/>
          <w:szCs w:val="22"/>
        </w:rPr>
        <w:t xml:space="preserve">i pracującym naczyniu wyciągowym posiadają lub będą posiadały wymagane uprawnienia do pracy </w:t>
      </w:r>
      <w:r w:rsidR="005B64B6">
        <w:rPr>
          <w:sz w:val="22"/>
          <w:szCs w:val="22"/>
        </w:rPr>
        <w:br/>
      </w:r>
      <w:r w:rsidRPr="00A536D1">
        <w:rPr>
          <w:sz w:val="22"/>
          <w:szCs w:val="22"/>
        </w:rPr>
        <w:t xml:space="preserve">w warunkach podziemnego zakładu górniczego wydobywającego węgiel kamienny, </w:t>
      </w:r>
      <w:r w:rsidR="005B64B6">
        <w:rPr>
          <w:sz w:val="22"/>
          <w:szCs w:val="22"/>
        </w:rPr>
        <w:br/>
      </w:r>
      <w:r w:rsidRPr="00A536D1">
        <w:rPr>
          <w:sz w:val="22"/>
          <w:szCs w:val="22"/>
        </w:rPr>
        <w:t>w przypadku konieczności świadczenia takich usług Wykonawca dostarczy wymagane dokumenty potwierdzające uprawnienia.</w:t>
      </w:r>
    </w:p>
    <w:p w14:paraId="7DAC9B0A"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Wydłuża się okres gwarancji o czas wykonywania napraw gwarancyjnych.</w:t>
      </w:r>
    </w:p>
    <w:p w14:paraId="61C4BB5A" w14:textId="7777777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Adres mailowy Wykonawcy na który należy zgłaszać wezwania napraw gwarancyjnych/serwisowych w dni robocze: ………………., tel. …………………, w dni wolne od pracy …………………, tel. ……………………..</w:t>
      </w:r>
    </w:p>
    <w:p w14:paraId="53545B1D" w14:textId="190C4DF7" w:rsidR="00A536D1" w:rsidRPr="00A536D1" w:rsidRDefault="00A536D1" w:rsidP="00705191">
      <w:pPr>
        <w:widowControl w:val="0"/>
        <w:numPr>
          <w:ilvl w:val="0"/>
          <w:numId w:val="108"/>
        </w:numPr>
        <w:tabs>
          <w:tab w:val="left" w:pos="993"/>
        </w:tabs>
        <w:adjustRightInd w:val="0"/>
        <w:spacing w:line="360" w:lineRule="atLeast"/>
        <w:ind w:left="993" w:hanging="284"/>
        <w:contextualSpacing/>
        <w:jc w:val="both"/>
        <w:textAlignment w:val="baseline"/>
        <w:rPr>
          <w:sz w:val="22"/>
          <w:szCs w:val="22"/>
        </w:rPr>
      </w:pPr>
      <w:r w:rsidRPr="00A536D1">
        <w:rPr>
          <w:sz w:val="22"/>
          <w:szCs w:val="22"/>
        </w:rPr>
        <w:t xml:space="preserve">Oświadczenie o udzieleniu gwarancji zawarte powyżej uznaje się za równoznaczne </w:t>
      </w:r>
      <w:r w:rsidR="005B64B6">
        <w:rPr>
          <w:sz w:val="22"/>
          <w:szCs w:val="22"/>
        </w:rPr>
        <w:br/>
      </w:r>
      <w:r w:rsidRPr="00A536D1">
        <w:rPr>
          <w:sz w:val="22"/>
          <w:szCs w:val="22"/>
        </w:rPr>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3F7D189" w14:textId="77777777" w:rsidR="00683A07" w:rsidRDefault="00683A07" w:rsidP="00683A07">
      <w:pPr>
        <w:jc w:val="both"/>
        <w:rPr>
          <w:sz w:val="22"/>
          <w:szCs w:val="22"/>
        </w:rPr>
      </w:pPr>
    </w:p>
    <w:p w14:paraId="400CC1D1" w14:textId="77777777" w:rsidR="00A536D1" w:rsidRPr="00E450A1" w:rsidRDefault="00A536D1"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Default="00683A07" w:rsidP="00683A07">
      <w:pPr>
        <w:pStyle w:val="Nagwek2"/>
      </w:pPr>
      <w:bookmarkStart w:id="141" w:name="_Toc64016204"/>
      <w:bookmarkStart w:id="142" w:name="_Toc106184587"/>
      <w:bookmarkStart w:id="143" w:name="_Toc225419990"/>
      <w:r w:rsidRPr="00E66F78">
        <w:t xml:space="preserve">§ </w:t>
      </w:r>
      <w:r>
        <w:t>7</w:t>
      </w:r>
      <w:r w:rsidRPr="00E66F78">
        <w:t>. Szczególne obowiązki Wykonawcy</w:t>
      </w:r>
      <w:bookmarkEnd w:id="141"/>
      <w:bookmarkEnd w:id="142"/>
      <w:bookmarkEnd w:id="143"/>
    </w:p>
    <w:p w14:paraId="6878DD9E" w14:textId="77777777" w:rsidR="00E3560E" w:rsidRDefault="00E3560E" w:rsidP="00E3560E"/>
    <w:p w14:paraId="248D8538" w14:textId="77777777" w:rsidR="00E3560E" w:rsidRDefault="00E3560E" w:rsidP="00E3560E">
      <w:pPr>
        <w:spacing w:line="259" w:lineRule="auto"/>
        <w:ind w:left="360"/>
        <w:jc w:val="both"/>
        <w:rPr>
          <w:b/>
          <w:sz w:val="22"/>
          <w:szCs w:val="22"/>
        </w:rPr>
      </w:pPr>
      <w:r w:rsidRPr="00FE7C18">
        <w:rPr>
          <w:b/>
          <w:sz w:val="22"/>
          <w:szCs w:val="22"/>
        </w:rPr>
        <w:t>Dla Zadania nr 1:</w:t>
      </w:r>
    </w:p>
    <w:p w14:paraId="643C6FC9" w14:textId="77777777" w:rsidR="00E3560E" w:rsidRPr="00FE7C18" w:rsidRDefault="00E3560E" w:rsidP="00705191">
      <w:pPr>
        <w:numPr>
          <w:ilvl w:val="0"/>
          <w:numId w:val="50"/>
        </w:numPr>
        <w:spacing w:line="259" w:lineRule="auto"/>
        <w:jc w:val="both"/>
        <w:rPr>
          <w:sz w:val="22"/>
          <w:szCs w:val="22"/>
        </w:rPr>
      </w:pPr>
      <w:r w:rsidRPr="00FE7C18">
        <w:rPr>
          <w:sz w:val="22"/>
          <w:szCs w:val="22"/>
        </w:rPr>
        <w:t>Wykonawca ponosi pełną odpowiedzialność odszkodowawczą za wszelkie szkody powstałe w związku z realizacją Umowy, w tym w stosunku do własnych pracowników, Podwykonawców oraz osób trzecich.</w:t>
      </w:r>
    </w:p>
    <w:p w14:paraId="7D9965EE" w14:textId="7035E61F" w:rsidR="00E3560E" w:rsidRPr="00FE7C18" w:rsidRDefault="00E3560E" w:rsidP="00705191">
      <w:pPr>
        <w:numPr>
          <w:ilvl w:val="0"/>
          <w:numId w:val="50"/>
        </w:numPr>
        <w:spacing w:line="259" w:lineRule="auto"/>
        <w:jc w:val="both"/>
        <w:rPr>
          <w:sz w:val="22"/>
          <w:szCs w:val="22"/>
        </w:rPr>
      </w:pPr>
      <w:r w:rsidRPr="00FE7C18">
        <w:rPr>
          <w:sz w:val="22"/>
          <w:szCs w:val="22"/>
        </w:rPr>
        <w:t xml:space="preserve">Opakowania przewidziane do zwrotu Zamawiający zwróci Wykonawcy </w:t>
      </w:r>
      <w:r w:rsidR="00DA0FBF" w:rsidRPr="00DA0FBF">
        <w:rPr>
          <w:sz w:val="22"/>
          <w:szCs w:val="22"/>
        </w:rPr>
        <w:t>po zrealizowaniu zadania nr 2</w:t>
      </w:r>
      <w:r w:rsidRPr="00DA0FBF">
        <w:rPr>
          <w:sz w:val="22"/>
          <w:szCs w:val="22"/>
        </w:rPr>
        <w:t>.</w:t>
      </w:r>
      <w:r w:rsidRPr="00FE7C18">
        <w:rPr>
          <w:sz w:val="22"/>
          <w:szCs w:val="22"/>
        </w:rPr>
        <w:t xml:space="preserve"> Wykonawca zobowiązany jest do odbioru opakowań zwrotnych własnym transportem.</w:t>
      </w:r>
    </w:p>
    <w:p w14:paraId="00E85B98" w14:textId="77777777" w:rsidR="00E3560E" w:rsidRPr="00FE7C18" w:rsidRDefault="00E3560E" w:rsidP="00705191">
      <w:pPr>
        <w:numPr>
          <w:ilvl w:val="0"/>
          <w:numId w:val="50"/>
        </w:numPr>
        <w:spacing w:line="259" w:lineRule="auto"/>
        <w:jc w:val="both"/>
        <w:rPr>
          <w:sz w:val="22"/>
          <w:szCs w:val="22"/>
        </w:rPr>
      </w:pPr>
      <w:r w:rsidRPr="00FE7C18">
        <w:rPr>
          <w:sz w:val="22"/>
          <w:szCs w:val="22"/>
        </w:rPr>
        <w:t>Przedmiot umowy zostanie wydany Zamawiającemu w opakowaniu zwyczajowo przyjętym dla danego rodzaju towaru i sposobu przewozu.</w:t>
      </w:r>
    </w:p>
    <w:p w14:paraId="6D0E7AB5" w14:textId="77777777" w:rsidR="00E3560E" w:rsidRPr="00FE7C18" w:rsidRDefault="00E3560E" w:rsidP="00705191">
      <w:pPr>
        <w:numPr>
          <w:ilvl w:val="0"/>
          <w:numId w:val="50"/>
        </w:numPr>
        <w:spacing w:line="259" w:lineRule="auto"/>
        <w:jc w:val="both"/>
        <w:rPr>
          <w:sz w:val="22"/>
          <w:szCs w:val="22"/>
        </w:rPr>
      </w:pPr>
      <w:r w:rsidRPr="00FE7C18">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5F865D33" w14:textId="77777777" w:rsidR="00E3560E" w:rsidRPr="00FE7C18" w:rsidRDefault="00E3560E" w:rsidP="00705191">
      <w:pPr>
        <w:numPr>
          <w:ilvl w:val="0"/>
          <w:numId w:val="50"/>
        </w:numPr>
        <w:spacing w:line="259" w:lineRule="auto"/>
        <w:jc w:val="both"/>
        <w:rPr>
          <w:sz w:val="22"/>
          <w:szCs w:val="22"/>
        </w:rPr>
      </w:pPr>
      <w:r w:rsidRPr="00FE7C18">
        <w:rPr>
          <w:sz w:val="22"/>
          <w:szCs w:val="22"/>
        </w:rPr>
        <w:t>Jeżeli zajęcie stanowiska nie nastąpi w tym terminie, to przedmiot umowy Zamawiający będzie uważał za nie dostarczony. Brakujący przedmiot umowy Wykonawca uzupełni niezwłocznie w cenie zamówienia.</w:t>
      </w:r>
    </w:p>
    <w:p w14:paraId="40B2650A" w14:textId="77777777" w:rsidR="00E3560E" w:rsidRPr="00FE7C18" w:rsidRDefault="00E3560E" w:rsidP="00705191">
      <w:pPr>
        <w:numPr>
          <w:ilvl w:val="0"/>
          <w:numId w:val="50"/>
        </w:numPr>
        <w:spacing w:line="259" w:lineRule="auto"/>
        <w:jc w:val="both"/>
        <w:rPr>
          <w:sz w:val="22"/>
          <w:szCs w:val="22"/>
        </w:rPr>
      </w:pPr>
      <w:r w:rsidRPr="00FE7C18">
        <w:rPr>
          <w:sz w:val="22"/>
          <w:szCs w:val="22"/>
        </w:rPr>
        <w:t>Przedmiot umowy winien być oznakowany w sposób umożliwiający jego łatwą identyfikację.</w:t>
      </w:r>
    </w:p>
    <w:p w14:paraId="16DAFF9C" w14:textId="77777777" w:rsidR="00E3560E" w:rsidRPr="00FE7C18" w:rsidRDefault="00E3560E" w:rsidP="00705191">
      <w:pPr>
        <w:numPr>
          <w:ilvl w:val="0"/>
          <w:numId w:val="50"/>
        </w:numPr>
        <w:spacing w:line="259" w:lineRule="auto"/>
        <w:jc w:val="both"/>
        <w:rPr>
          <w:sz w:val="22"/>
          <w:szCs w:val="22"/>
        </w:rPr>
      </w:pPr>
      <w:r w:rsidRPr="00FE7C18">
        <w:rPr>
          <w:sz w:val="22"/>
          <w:szCs w:val="22"/>
        </w:rPr>
        <w:t>Wykonawca zobowiązuje się zawiadomić Zamawiającego e-mailem z 3-dniowym wyprzedzeniem o terminie dostarczenia przedmiotu umowy.</w:t>
      </w:r>
    </w:p>
    <w:p w14:paraId="6A8CC861" w14:textId="77777777" w:rsidR="00E3560E" w:rsidRPr="00FE7C18" w:rsidRDefault="00E3560E" w:rsidP="00705191">
      <w:pPr>
        <w:numPr>
          <w:ilvl w:val="0"/>
          <w:numId w:val="50"/>
        </w:numPr>
        <w:spacing w:line="259" w:lineRule="auto"/>
        <w:jc w:val="both"/>
        <w:rPr>
          <w:sz w:val="22"/>
          <w:szCs w:val="22"/>
        </w:rPr>
      </w:pPr>
      <w:r w:rsidRPr="00FE7C18">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35F020BC" w14:textId="77777777" w:rsidR="00E3560E" w:rsidRPr="00FE7C18" w:rsidRDefault="00E3560E" w:rsidP="00705191">
      <w:pPr>
        <w:numPr>
          <w:ilvl w:val="0"/>
          <w:numId w:val="50"/>
        </w:numPr>
        <w:spacing w:line="259" w:lineRule="auto"/>
        <w:jc w:val="both"/>
        <w:rPr>
          <w:sz w:val="22"/>
          <w:szCs w:val="22"/>
        </w:rPr>
      </w:pPr>
      <w:r w:rsidRPr="00FE7C18">
        <w:rPr>
          <w:sz w:val="22"/>
          <w:szCs w:val="22"/>
        </w:rPr>
        <w:t>Wykonawca zobowiązuje się w ramach ceny za wykonanie zamówienia do:</w:t>
      </w:r>
    </w:p>
    <w:p w14:paraId="09ACD7BD" w14:textId="334A48D9" w:rsidR="00E3560E" w:rsidRPr="00E3560E" w:rsidRDefault="00E3560E" w:rsidP="00705191">
      <w:pPr>
        <w:numPr>
          <w:ilvl w:val="0"/>
          <w:numId w:val="109"/>
        </w:numPr>
        <w:spacing w:line="259" w:lineRule="auto"/>
        <w:ind w:left="567"/>
        <w:contextualSpacing/>
        <w:jc w:val="both"/>
        <w:rPr>
          <w:sz w:val="22"/>
          <w:szCs w:val="22"/>
        </w:rPr>
      </w:pPr>
      <w:r w:rsidRPr="00FE7C18">
        <w:rPr>
          <w:sz w:val="22"/>
          <w:szCs w:val="22"/>
        </w:rPr>
        <w:t>transportu przedmiotu umowy do magazynu Zamawiającego z uwzględnieniem konieczności zapewnienia jego zabezpieczenia przed uszkodzeniami i ubezpieczenia go na czas transportu</w:t>
      </w:r>
      <w:r>
        <w:rPr>
          <w:sz w:val="22"/>
          <w:szCs w:val="22"/>
        </w:rPr>
        <w:t>.</w:t>
      </w:r>
    </w:p>
    <w:p w14:paraId="1D957DAA" w14:textId="77777777" w:rsidR="00E3560E" w:rsidRPr="00A33BF6" w:rsidRDefault="00E3560E" w:rsidP="00705191">
      <w:pPr>
        <w:numPr>
          <w:ilvl w:val="0"/>
          <w:numId w:val="50"/>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0B02AB11" w14:textId="77777777" w:rsidR="00E3560E" w:rsidRPr="00A33BF6" w:rsidRDefault="00E3560E" w:rsidP="00705191">
      <w:pPr>
        <w:numPr>
          <w:ilvl w:val="1"/>
          <w:numId w:val="50"/>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0696985" w14:textId="77777777" w:rsidR="00E3560E" w:rsidRPr="00A33BF6" w:rsidRDefault="00E3560E" w:rsidP="00705191">
      <w:pPr>
        <w:numPr>
          <w:ilvl w:val="1"/>
          <w:numId w:val="50"/>
        </w:numPr>
        <w:spacing w:line="259" w:lineRule="auto"/>
        <w:jc w:val="both"/>
        <w:rPr>
          <w:sz w:val="22"/>
          <w:szCs w:val="22"/>
        </w:rPr>
      </w:pPr>
      <w:r w:rsidRPr="00A33BF6">
        <w:rPr>
          <w:sz w:val="22"/>
          <w:szCs w:val="22"/>
        </w:rPr>
        <w:t xml:space="preserve">wykorzystywanie wielokrotne utworu do realizacji celów, zadań i inwestycji Zamawiającego, </w:t>
      </w:r>
    </w:p>
    <w:p w14:paraId="6701CB96" w14:textId="77777777" w:rsidR="00E3560E" w:rsidRPr="00A33BF6" w:rsidRDefault="00E3560E" w:rsidP="00705191">
      <w:pPr>
        <w:numPr>
          <w:ilvl w:val="1"/>
          <w:numId w:val="50"/>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4AEC2324" w14:textId="77777777" w:rsidR="00E3560E" w:rsidRPr="00A33BF6" w:rsidRDefault="00E3560E" w:rsidP="00705191">
      <w:pPr>
        <w:numPr>
          <w:ilvl w:val="1"/>
          <w:numId w:val="50"/>
        </w:numPr>
        <w:spacing w:line="259" w:lineRule="auto"/>
        <w:jc w:val="both"/>
        <w:rPr>
          <w:sz w:val="22"/>
          <w:szCs w:val="22"/>
        </w:rPr>
      </w:pPr>
      <w:r w:rsidRPr="00A33BF6">
        <w:rPr>
          <w:sz w:val="22"/>
          <w:szCs w:val="22"/>
        </w:rPr>
        <w:t>tłumaczenie, przystosowywanie, zmiana układu lub jakichkolwiek innych zmian w utworze,</w:t>
      </w:r>
    </w:p>
    <w:p w14:paraId="600D08A6" w14:textId="77777777" w:rsidR="00E3560E" w:rsidRPr="00A33BF6" w:rsidRDefault="00E3560E" w:rsidP="00705191">
      <w:pPr>
        <w:numPr>
          <w:ilvl w:val="1"/>
          <w:numId w:val="50"/>
        </w:numPr>
        <w:spacing w:line="259" w:lineRule="auto"/>
        <w:jc w:val="both"/>
        <w:rPr>
          <w:sz w:val="22"/>
          <w:szCs w:val="22"/>
        </w:rPr>
      </w:pPr>
      <w:r w:rsidRPr="00A33BF6">
        <w:rPr>
          <w:sz w:val="22"/>
          <w:szCs w:val="22"/>
        </w:rPr>
        <w:t>wprowadzanie do pamięci komputera i urządzeń zewnętrznych,</w:t>
      </w:r>
    </w:p>
    <w:p w14:paraId="6F11A9B5" w14:textId="77777777" w:rsidR="00E3560E" w:rsidRPr="00A33BF6" w:rsidRDefault="00E3560E" w:rsidP="00705191">
      <w:pPr>
        <w:numPr>
          <w:ilvl w:val="1"/>
          <w:numId w:val="50"/>
        </w:numPr>
        <w:spacing w:line="259" w:lineRule="auto"/>
        <w:jc w:val="both"/>
        <w:rPr>
          <w:sz w:val="22"/>
          <w:szCs w:val="22"/>
        </w:rPr>
      </w:pPr>
      <w:r w:rsidRPr="00A33BF6">
        <w:rPr>
          <w:sz w:val="22"/>
          <w:szCs w:val="22"/>
        </w:rPr>
        <w:t>wprowadzanie i udostępnianie w sieci Internet i innych sieciach komputerowych,</w:t>
      </w:r>
    </w:p>
    <w:p w14:paraId="13A88A0E" w14:textId="77777777" w:rsidR="00E3560E" w:rsidRPr="00A33BF6" w:rsidRDefault="00E3560E" w:rsidP="00705191">
      <w:pPr>
        <w:numPr>
          <w:ilvl w:val="1"/>
          <w:numId w:val="50"/>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C4F3F5" w14:textId="77777777" w:rsidR="00E3560E" w:rsidRPr="00A33BF6" w:rsidRDefault="00E3560E" w:rsidP="00705191">
      <w:pPr>
        <w:numPr>
          <w:ilvl w:val="1"/>
          <w:numId w:val="50"/>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75CFD2AB" w14:textId="77777777" w:rsidR="00E3560E" w:rsidRPr="00A33BF6" w:rsidRDefault="00E3560E" w:rsidP="00705191">
      <w:pPr>
        <w:numPr>
          <w:ilvl w:val="1"/>
          <w:numId w:val="50"/>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40D1F410" w14:textId="77777777" w:rsidR="00E3560E" w:rsidRPr="00A33BF6" w:rsidRDefault="00E3560E" w:rsidP="00705191">
      <w:pPr>
        <w:numPr>
          <w:ilvl w:val="1"/>
          <w:numId w:val="50"/>
        </w:numPr>
        <w:spacing w:line="259" w:lineRule="auto"/>
        <w:jc w:val="both"/>
        <w:rPr>
          <w:sz w:val="22"/>
          <w:szCs w:val="22"/>
        </w:rPr>
      </w:pPr>
      <w:r w:rsidRPr="00A33BF6">
        <w:rPr>
          <w:sz w:val="22"/>
          <w:szCs w:val="22"/>
        </w:rPr>
        <w:lastRenderedPageBreak/>
        <w:t>rozpowszechnianie w inny sposób w tym: wprowadzanie do obrotu, ekspozycja, publikowanie części lub całości, opracowania za wyjątkiem oprogramowania i kodów źródłowych,</w:t>
      </w:r>
    </w:p>
    <w:p w14:paraId="518CF316" w14:textId="0817BDB2" w:rsidR="00E3560E" w:rsidRPr="00A33BF6" w:rsidRDefault="00E3560E" w:rsidP="00705191">
      <w:pPr>
        <w:numPr>
          <w:ilvl w:val="1"/>
          <w:numId w:val="50"/>
        </w:numPr>
        <w:spacing w:line="259" w:lineRule="auto"/>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5B64B6">
        <w:rPr>
          <w:sz w:val="22"/>
          <w:szCs w:val="22"/>
        </w:rPr>
        <w:br/>
      </w:r>
      <w:r w:rsidRPr="00A33BF6">
        <w:rPr>
          <w:sz w:val="22"/>
          <w:szCs w:val="22"/>
        </w:rPr>
        <w:t>z działalnością statutową Zamawiającego,</w:t>
      </w:r>
    </w:p>
    <w:p w14:paraId="275674B3" w14:textId="77777777" w:rsidR="00E3560E" w:rsidRPr="00A33BF6" w:rsidRDefault="00E3560E" w:rsidP="00705191">
      <w:pPr>
        <w:numPr>
          <w:ilvl w:val="1"/>
          <w:numId w:val="50"/>
        </w:numPr>
        <w:spacing w:line="259" w:lineRule="auto"/>
        <w:jc w:val="both"/>
        <w:rPr>
          <w:sz w:val="22"/>
          <w:szCs w:val="22"/>
        </w:rPr>
      </w:pPr>
      <w:r w:rsidRPr="00A33BF6">
        <w:rPr>
          <w:sz w:val="22"/>
          <w:szCs w:val="22"/>
        </w:rPr>
        <w:t>przetwarzanie, wprowadzanie zmian, poprawek i modyfikacji,</w:t>
      </w:r>
    </w:p>
    <w:p w14:paraId="3AC7CB79" w14:textId="77777777" w:rsidR="00E3560E" w:rsidRPr="00A33BF6" w:rsidRDefault="00E3560E" w:rsidP="00705191">
      <w:pPr>
        <w:numPr>
          <w:ilvl w:val="1"/>
          <w:numId w:val="50"/>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DD5AFA2" w14:textId="77777777" w:rsidR="00E3560E" w:rsidRPr="00A33BF6" w:rsidRDefault="00E3560E" w:rsidP="00705191">
      <w:pPr>
        <w:numPr>
          <w:ilvl w:val="0"/>
          <w:numId w:val="50"/>
        </w:numPr>
        <w:spacing w:line="259"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9BFA90D" w14:textId="77777777" w:rsidR="00E3560E" w:rsidRPr="00A33BF6" w:rsidRDefault="00E3560E" w:rsidP="00705191">
      <w:pPr>
        <w:numPr>
          <w:ilvl w:val="0"/>
          <w:numId w:val="50"/>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7EB8F8EE" w14:textId="5C36FA9A" w:rsidR="00E3560E" w:rsidRPr="00E3560E" w:rsidRDefault="00E3560E" w:rsidP="00705191">
      <w:pPr>
        <w:numPr>
          <w:ilvl w:val="0"/>
          <w:numId w:val="50"/>
        </w:numPr>
        <w:spacing w:line="259" w:lineRule="auto"/>
        <w:jc w:val="both"/>
        <w:rPr>
          <w:sz w:val="22"/>
          <w:szCs w:val="22"/>
        </w:rPr>
      </w:pPr>
      <w:r w:rsidRPr="00A33BF6">
        <w:rPr>
          <w:sz w:val="22"/>
          <w:szCs w:val="22"/>
        </w:rPr>
        <w:t>Wykonawcy, którzy złożyli ofertę wspólną odpowiadają solidarnie za realizację zamówienia.</w:t>
      </w:r>
    </w:p>
    <w:p w14:paraId="146C9B78" w14:textId="77777777" w:rsidR="00E3560E" w:rsidRDefault="00E3560E" w:rsidP="00E3560E"/>
    <w:p w14:paraId="60B4BDD3" w14:textId="3D4407E3" w:rsidR="00E3560E" w:rsidRPr="00E3560E" w:rsidRDefault="00E3560E" w:rsidP="00E3560E">
      <w:pPr>
        <w:rPr>
          <w:b/>
          <w:bCs/>
          <w:sz w:val="22"/>
          <w:szCs w:val="22"/>
        </w:rPr>
      </w:pPr>
      <w:r w:rsidRPr="00E3560E">
        <w:rPr>
          <w:b/>
          <w:bCs/>
          <w:sz w:val="22"/>
          <w:szCs w:val="22"/>
        </w:rPr>
        <w:t>Dotyczy zadania nr 2:</w:t>
      </w:r>
    </w:p>
    <w:p w14:paraId="7BF88A9A" w14:textId="77777777" w:rsidR="00E3560E" w:rsidRPr="00E3560E" w:rsidRDefault="00E3560E" w:rsidP="00E3560E"/>
    <w:p w14:paraId="69E533FD" w14:textId="41055F1C" w:rsidR="00683A07" w:rsidRPr="00E3560E" w:rsidRDefault="00683A07" w:rsidP="00705191">
      <w:pPr>
        <w:numPr>
          <w:ilvl w:val="0"/>
          <w:numId w:val="110"/>
        </w:numPr>
        <w:spacing w:line="259" w:lineRule="auto"/>
        <w:jc w:val="both"/>
        <w:rPr>
          <w:sz w:val="22"/>
          <w:szCs w:val="22"/>
        </w:rPr>
      </w:pPr>
      <w:bookmarkStart w:id="144"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E3560E" w:rsidRPr="00E3560E">
        <w:rPr>
          <w:b/>
          <w:bCs/>
          <w:sz w:val="22"/>
          <w:szCs w:val="22"/>
        </w:rPr>
        <w:t>200 000,00</w:t>
      </w:r>
      <w:r w:rsidRPr="00E3560E">
        <w:rPr>
          <w:b/>
          <w:bCs/>
          <w:sz w:val="22"/>
          <w:szCs w:val="22"/>
        </w:rPr>
        <w:t xml:space="preserve"> zł</w:t>
      </w:r>
      <w:r w:rsidRPr="008953DB">
        <w:rPr>
          <w:sz w:val="22"/>
          <w:szCs w:val="22"/>
        </w:rPr>
        <w:t xml:space="preserve"> przez cały okres realizacji Umowy</w:t>
      </w:r>
      <w:r>
        <w:rPr>
          <w:sz w:val="22"/>
          <w:szCs w:val="22"/>
        </w:rPr>
        <w:t>.</w:t>
      </w:r>
    </w:p>
    <w:p w14:paraId="5B9D1531" w14:textId="71AF2009" w:rsidR="00683A07" w:rsidRPr="00E3560E" w:rsidRDefault="00683A07" w:rsidP="00705191">
      <w:pPr>
        <w:numPr>
          <w:ilvl w:val="0"/>
          <w:numId w:val="110"/>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77777777" w:rsidR="00683A07" w:rsidRPr="00A33BF6" w:rsidRDefault="00683A07" w:rsidP="00705191">
      <w:pPr>
        <w:numPr>
          <w:ilvl w:val="0"/>
          <w:numId w:val="110"/>
        </w:numPr>
        <w:spacing w:line="259" w:lineRule="auto"/>
        <w:jc w:val="both"/>
        <w:rPr>
          <w:sz w:val="22"/>
          <w:szCs w:val="22"/>
        </w:rPr>
      </w:pPr>
      <w:bookmarkStart w:id="145" w:name="_Hlk222921946"/>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705191">
      <w:pPr>
        <w:numPr>
          <w:ilvl w:val="0"/>
          <w:numId w:val="110"/>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263840A3" w:rsidR="00683A07" w:rsidRPr="00A33BF6" w:rsidRDefault="00683A07" w:rsidP="00683A07">
      <w:pPr>
        <w:pStyle w:val="Nagwek2"/>
      </w:pPr>
      <w:bookmarkStart w:id="146" w:name="_Toc106184588"/>
      <w:bookmarkStart w:id="147" w:name="_Toc225419991"/>
      <w:bookmarkEnd w:id="145"/>
      <w:r w:rsidRPr="00A33BF6">
        <w:t>§8. Zabezpieczenie należytego wykonania Umowy</w:t>
      </w:r>
      <w:bookmarkEnd w:id="146"/>
      <w:r w:rsidR="00495F1B">
        <w:t xml:space="preserve"> – nie dotyczy</w:t>
      </w:r>
      <w:bookmarkEnd w:id="147"/>
      <w:r w:rsidRPr="00A33BF6">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48" w:name="_Toc64016205"/>
      <w:bookmarkEnd w:id="144"/>
    </w:p>
    <w:p w14:paraId="57AEB42A" w14:textId="2D1E9B1B" w:rsidR="00683A07" w:rsidRPr="00E66F78" w:rsidRDefault="00683A07" w:rsidP="00683A07">
      <w:pPr>
        <w:pStyle w:val="Nagwek2"/>
      </w:pPr>
      <w:bookmarkStart w:id="149" w:name="_Toc106184589"/>
      <w:bookmarkStart w:id="150" w:name="_Toc225419992"/>
      <w:r w:rsidRPr="00E66F78">
        <w:t xml:space="preserve">§ </w:t>
      </w:r>
      <w:r>
        <w:t>9</w:t>
      </w:r>
      <w:r w:rsidRPr="00E66F78">
        <w:t>. Wymagania dotyczące zatrudnienia</w:t>
      </w:r>
      <w:bookmarkEnd w:id="148"/>
      <w:bookmarkEnd w:id="149"/>
      <w:r w:rsidR="00741CF2">
        <w:t xml:space="preserve"> </w:t>
      </w:r>
      <w:r w:rsidR="00495F1B" w:rsidRPr="00495F1B">
        <w:rPr>
          <w:i/>
          <w:iCs/>
          <w:color w:val="000000" w:themeColor="text1"/>
        </w:rPr>
        <w:t>– dotyczy zadania nr 2</w:t>
      </w:r>
      <w:bookmarkEnd w:id="150"/>
    </w:p>
    <w:p w14:paraId="32EB14D6" w14:textId="77777777" w:rsidR="00A83CAC" w:rsidRPr="00FB04A8" w:rsidRDefault="00A83CAC" w:rsidP="006A1B74">
      <w:pPr>
        <w:spacing w:line="259" w:lineRule="auto"/>
        <w:jc w:val="both"/>
        <w:rPr>
          <w:strike/>
          <w:color w:val="00B050"/>
          <w:sz w:val="22"/>
          <w:szCs w:val="22"/>
        </w:rPr>
      </w:pPr>
      <w:bookmarkStart w:id="151" w:name="_Hlk67826210"/>
    </w:p>
    <w:p w14:paraId="28E181FB" w14:textId="77777777" w:rsidR="00495F1B" w:rsidRDefault="00FB04A8" w:rsidP="00705191">
      <w:pPr>
        <w:pStyle w:val="Akapitzlist"/>
        <w:numPr>
          <w:ilvl w:val="6"/>
          <w:numId w:val="53"/>
        </w:numPr>
        <w:spacing w:line="259" w:lineRule="auto"/>
        <w:ind w:left="284" w:hanging="284"/>
        <w:jc w:val="both"/>
        <w:rPr>
          <w:sz w:val="22"/>
          <w:szCs w:val="22"/>
        </w:rPr>
      </w:pPr>
      <w:r w:rsidRPr="00A33BF6">
        <w:rPr>
          <w:sz w:val="22"/>
          <w:szCs w:val="22"/>
        </w:rPr>
        <w:t>Zamawiający nie wymaga zatrudnienia do realizacji zamówienia pracowników na podstawie umowy o pracę</w:t>
      </w:r>
      <w:r w:rsidR="009A286F" w:rsidRPr="00A33BF6">
        <w:rPr>
          <w:sz w:val="22"/>
          <w:szCs w:val="22"/>
        </w:rPr>
        <w:t>.</w:t>
      </w:r>
    </w:p>
    <w:p w14:paraId="7289DAFA" w14:textId="31F897BA" w:rsidR="00683A07" w:rsidRPr="00495F1B" w:rsidRDefault="00683A07" w:rsidP="00705191">
      <w:pPr>
        <w:pStyle w:val="Akapitzlist"/>
        <w:numPr>
          <w:ilvl w:val="6"/>
          <w:numId w:val="53"/>
        </w:numPr>
        <w:spacing w:line="259" w:lineRule="auto"/>
        <w:ind w:left="284" w:hanging="284"/>
        <w:jc w:val="both"/>
        <w:rPr>
          <w:sz w:val="22"/>
          <w:szCs w:val="22"/>
        </w:rPr>
      </w:pPr>
      <w:r w:rsidRPr="00495F1B">
        <w:rPr>
          <w:sz w:val="22"/>
          <w:szCs w:val="22"/>
        </w:rPr>
        <w:t xml:space="preserve">Wykonawca zobowiązuje się do zatrudniania osób posługujących się językiem polskim w mowie </w:t>
      </w:r>
      <w:r w:rsidRPr="00495F1B">
        <w:rPr>
          <w:sz w:val="22"/>
          <w:szCs w:val="22"/>
        </w:rPr>
        <w:br/>
        <w:t>i piśmie w stopniu umożliwiającym porozumiewanie się.</w:t>
      </w:r>
    </w:p>
    <w:p w14:paraId="5AC66842" w14:textId="37927BCF" w:rsidR="00D0442C" w:rsidRPr="00A33BF6" w:rsidRDefault="00D0442C" w:rsidP="00705191">
      <w:pPr>
        <w:numPr>
          <w:ilvl w:val="0"/>
          <w:numId w:val="75"/>
        </w:numPr>
        <w:spacing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w:t>
      </w:r>
      <w:r w:rsidRPr="00A33BF6">
        <w:rPr>
          <w:sz w:val="22"/>
          <w:szCs w:val="22"/>
        </w:rPr>
        <w:lastRenderedPageBreak/>
        <w:t>odstąpienia od Umowy</w:t>
      </w:r>
      <w:r w:rsidR="00A83CAC" w:rsidRPr="00A33BF6">
        <w:rPr>
          <w:sz w:val="22"/>
          <w:szCs w:val="22"/>
        </w:rPr>
        <w:t xml:space="preserve">, na zasadach określonych w  §14 ust. 4 Umowy, a w razie </w:t>
      </w:r>
      <w:r w:rsidRPr="00A33BF6">
        <w:rPr>
          <w:sz w:val="22"/>
          <w:szCs w:val="22"/>
        </w:rPr>
        <w:t xml:space="preserve">konieczności poniesienia przez Zamawiającego jakichkolwiek dodatkowych kosztów z tym związanych, </w:t>
      </w:r>
      <w:r w:rsidR="005B64B6">
        <w:rPr>
          <w:sz w:val="22"/>
          <w:szCs w:val="22"/>
        </w:rPr>
        <w:br/>
      </w:r>
      <w:r w:rsidRPr="00A33BF6">
        <w:rPr>
          <w:sz w:val="22"/>
          <w:szCs w:val="22"/>
        </w:rPr>
        <w:t xml:space="preserve">w szczególności kar i składek z tytułu ubezpieczenia społecznego oraz odsetek od zaległości </w:t>
      </w:r>
      <w:r w:rsidR="005B64B6">
        <w:rPr>
          <w:sz w:val="22"/>
          <w:szCs w:val="22"/>
        </w:rPr>
        <w:br/>
      </w:r>
      <w:r w:rsidRPr="00A33BF6">
        <w:rPr>
          <w:sz w:val="22"/>
          <w:szCs w:val="22"/>
        </w:rPr>
        <w:t>z tytułu obciążeń publicznoprawnych, a także kosztów sądowych, Zamawiający obciąży dodatkowo Wykonawcę tymi kosztami.</w:t>
      </w:r>
    </w:p>
    <w:p w14:paraId="54CAD676" w14:textId="3535741E" w:rsidR="00683A07" w:rsidRPr="00E66F78" w:rsidRDefault="00683A07" w:rsidP="00705191">
      <w:pPr>
        <w:numPr>
          <w:ilvl w:val="0"/>
          <w:numId w:val="7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2" w:name="_Hlk147170116"/>
      <w:r w:rsidR="008C72A7" w:rsidRPr="00A33BF6">
        <w:rPr>
          <w:sz w:val="22"/>
          <w:szCs w:val="22"/>
        </w:rPr>
        <w:t>na terenie Zamawiającego</w:t>
      </w:r>
      <w:bookmarkEnd w:id="152"/>
      <w:r w:rsidR="008C72A7" w:rsidRPr="00A33BF6">
        <w:rPr>
          <w:sz w:val="22"/>
          <w:szCs w:val="22"/>
        </w:rPr>
        <w:t>.</w:t>
      </w:r>
      <w:r w:rsidR="008C72A7" w:rsidRPr="00A33BF6">
        <w:rPr>
          <w:strike/>
          <w:sz w:val="22"/>
          <w:szCs w:val="22"/>
        </w:rPr>
        <w:t xml:space="preserve"> </w:t>
      </w:r>
      <w:r w:rsidRPr="00A33BF6">
        <w:rPr>
          <w:sz w:val="22"/>
          <w:szCs w:val="22"/>
        </w:rPr>
        <w:t xml:space="preserve">Zamawiający </w:t>
      </w:r>
      <w:r w:rsidR="009B5F31">
        <w:rPr>
          <w:sz w:val="22"/>
          <w:szCs w:val="22"/>
        </w:rPr>
        <w:br/>
      </w:r>
      <w:r w:rsidRPr="00A33BF6">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060EE43B" w:rsidR="00683A07" w:rsidRPr="00A33BF6" w:rsidRDefault="00683A07" w:rsidP="00705191">
      <w:pPr>
        <w:numPr>
          <w:ilvl w:val="0"/>
          <w:numId w:val="75"/>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495F1B">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705191">
      <w:pPr>
        <w:numPr>
          <w:ilvl w:val="0"/>
          <w:numId w:val="7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3" w:name="_Toc64016206"/>
      <w:bookmarkStart w:id="154" w:name="_Toc106184590"/>
      <w:bookmarkStart w:id="155" w:name="_Toc225419993"/>
      <w:bookmarkEnd w:id="151"/>
      <w:r w:rsidRPr="00A33BF6">
        <w:t>§ 10. Podwykonawstwo</w:t>
      </w:r>
      <w:bookmarkEnd w:id="153"/>
      <w:bookmarkEnd w:id="154"/>
      <w:bookmarkEnd w:id="155"/>
    </w:p>
    <w:p w14:paraId="4D8480F1" w14:textId="77777777" w:rsidR="00A13A6B" w:rsidRPr="00A33BF6" w:rsidRDefault="00A13A6B" w:rsidP="00705191">
      <w:pPr>
        <w:numPr>
          <w:ilvl w:val="0"/>
          <w:numId w:val="64"/>
        </w:numPr>
        <w:ind w:left="284" w:hanging="284"/>
        <w:jc w:val="both"/>
        <w:rPr>
          <w:sz w:val="22"/>
          <w:szCs w:val="22"/>
        </w:rPr>
      </w:pPr>
      <w:bookmarkStart w:id="156"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705191">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705191">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705191">
      <w:pPr>
        <w:numPr>
          <w:ilvl w:val="0"/>
          <w:numId w:val="6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705191">
      <w:pPr>
        <w:numPr>
          <w:ilvl w:val="0"/>
          <w:numId w:val="64"/>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705191">
      <w:pPr>
        <w:pStyle w:val="Akapitzlist"/>
        <w:numPr>
          <w:ilvl w:val="1"/>
          <w:numId w:val="64"/>
        </w:numPr>
        <w:ind w:left="851" w:hanging="284"/>
        <w:jc w:val="both"/>
        <w:rPr>
          <w:sz w:val="22"/>
          <w:szCs w:val="22"/>
        </w:rPr>
      </w:pPr>
      <w:r w:rsidRPr="00A33BF6">
        <w:rPr>
          <w:sz w:val="22"/>
          <w:szCs w:val="22"/>
        </w:rPr>
        <w:t>nazwę podwykonawcy,</w:t>
      </w:r>
    </w:p>
    <w:p w14:paraId="64E33C66" w14:textId="77777777" w:rsidR="00A13A6B" w:rsidRPr="00A33BF6" w:rsidRDefault="00A13A6B" w:rsidP="00705191">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705191">
      <w:pPr>
        <w:pStyle w:val="Akapitzlist"/>
        <w:numPr>
          <w:ilvl w:val="1"/>
          <w:numId w:val="64"/>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705191">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705191">
      <w:pPr>
        <w:pStyle w:val="Akapitzlist"/>
        <w:numPr>
          <w:ilvl w:val="1"/>
          <w:numId w:val="64"/>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705191">
      <w:pPr>
        <w:numPr>
          <w:ilvl w:val="0"/>
          <w:numId w:val="6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705191">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705191">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705191">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705191">
      <w:pPr>
        <w:numPr>
          <w:ilvl w:val="1"/>
          <w:numId w:val="64"/>
        </w:numPr>
        <w:ind w:left="993" w:hanging="426"/>
        <w:jc w:val="both"/>
        <w:rPr>
          <w:sz w:val="22"/>
          <w:szCs w:val="22"/>
        </w:rPr>
      </w:pPr>
      <w:r w:rsidRPr="00500E2A">
        <w:rPr>
          <w:sz w:val="22"/>
          <w:szCs w:val="22"/>
        </w:rPr>
        <w:lastRenderedPageBreak/>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705191">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705191">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705191">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705191">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705191">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7" w:name="_Hlk144463822"/>
      <w:r w:rsidRPr="00A33BF6">
        <w:rPr>
          <w:sz w:val="22"/>
          <w:szCs w:val="22"/>
        </w:rPr>
        <w:t>warunków udziału w postępowaniu</w:t>
      </w:r>
      <w:bookmarkEnd w:id="15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705191">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8" w:name="_Hlk146783179"/>
      <w:r w:rsidRPr="00A33BF6">
        <w:rPr>
          <w:sz w:val="22"/>
          <w:szCs w:val="22"/>
        </w:rPr>
        <w:t>Powierzenie wykonania części Umowy przez Podwykonawcę dalszemu podwykonawcy wymaga dodatkowo uprzedniej pisemnej zgody Wykonawcy na taką czynność.</w:t>
      </w:r>
    </w:p>
    <w:bookmarkEnd w:id="158"/>
    <w:p w14:paraId="4E63C5EF" w14:textId="77777777" w:rsidR="00A13A6B" w:rsidRPr="00A33BF6" w:rsidRDefault="00A13A6B" w:rsidP="00705191">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705191">
      <w:pPr>
        <w:numPr>
          <w:ilvl w:val="0"/>
          <w:numId w:val="64"/>
        </w:numPr>
        <w:spacing w:line="259" w:lineRule="auto"/>
        <w:jc w:val="both"/>
        <w:rPr>
          <w:sz w:val="22"/>
          <w:szCs w:val="22"/>
        </w:rPr>
      </w:pPr>
      <w:bookmarkStart w:id="159"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6"/>
      <w:bookmarkEnd w:id="159"/>
    </w:p>
    <w:p w14:paraId="657A930E" w14:textId="77777777" w:rsidR="00A13A6B" w:rsidRPr="00A33BF6" w:rsidRDefault="00A13A6B" w:rsidP="00705191">
      <w:pPr>
        <w:numPr>
          <w:ilvl w:val="0"/>
          <w:numId w:val="64"/>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60" w:name="_Toc64016207"/>
      <w:bookmarkStart w:id="161" w:name="_Toc106184591"/>
      <w:bookmarkStart w:id="162" w:name="_Toc225419994"/>
      <w:bookmarkStart w:id="163" w:name="_Hlk67826260"/>
      <w:r w:rsidRPr="00A33BF6">
        <w:t>§ 11. Nadzór i koordynacja</w:t>
      </w:r>
      <w:bookmarkEnd w:id="160"/>
      <w:bookmarkEnd w:id="161"/>
      <w:bookmarkEnd w:id="162"/>
    </w:p>
    <w:p w14:paraId="51774BB1" w14:textId="77777777" w:rsidR="00683A07" w:rsidRPr="00692C0E" w:rsidRDefault="00683A07" w:rsidP="00705191">
      <w:pPr>
        <w:numPr>
          <w:ilvl w:val="0"/>
          <w:numId w:val="51"/>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705191">
      <w:pPr>
        <w:numPr>
          <w:ilvl w:val="0"/>
          <w:numId w:val="5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705191">
      <w:pPr>
        <w:numPr>
          <w:ilvl w:val="0"/>
          <w:numId w:val="5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705191">
      <w:pPr>
        <w:numPr>
          <w:ilvl w:val="0"/>
          <w:numId w:val="5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4" w:name="_Toc64016208"/>
      <w:bookmarkStart w:id="165" w:name="_Toc106184592"/>
      <w:bookmarkStart w:id="166" w:name="_Toc225419995"/>
      <w:r w:rsidRPr="00E66F78">
        <w:lastRenderedPageBreak/>
        <w:t>§ 1</w:t>
      </w:r>
      <w:r>
        <w:t>2</w:t>
      </w:r>
      <w:r w:rsidRPr="00E66F78">
        <w:t>. Badania kontrolne (Audyt)</w:t>
      </w:r>
      <w:bookmarkEnd w:id="164"/>
      <w:bookmarkEnd w:id="165"/>
      <w:bookmarkEnd w:id="166"/>
    </w:p>
    <w:p w14:paraId="7762D896" w14:textId="77777777" w:rsidR="00683A07" w:rsidRPr="00E66F78" w:rsidRDefault="00683A07" w:rsidP="00705191">
      <w:pPr>
        <w:numPr>
          <w:ilvl w:val="0"/>
          <w:numId w:val="5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705191">
      <w:pPr>
        <w:numPr>
          <w:ilvl w:val="1"/>
          <w:numId w:val="5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705191">
      <w:pPr>
        <w:numPr>
          <w:ilvl w:val="1"/>
          <w:numId w:val="52"/>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705191">
      <w:pPr>
        <w:numPr>
          <w:ilvl w:val="1"/>
          <w:numId w:val="5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705191">
      <w:pPr>
        <w:numPr>
          <w:ilvl w:val="1"/>
          <w:numId w:val="5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705191">
      <w:pPr>
        <w:numPr>
          <w:ilvl w:val="1"/>
          <w:numId w:val="52"/>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705191">
      <w:pPr>
        <w:numPr>
          <w:ilvl w:val="1"/>
          <w:numId w:val="52"/>
        </w:numPr>
        <w:spacing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rsidP="00705191">
      <w:pPr>
        <w:numPr>
          <w:ilvl w:val="0"/>
          <w:numId w:val="5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705191">
      <w:pPr>
        <w:numPr>
          <w:ilvl w:val="0"/>
          <w:numId w:val="5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705191">
      <w:pPr>
        <w:numPr>
          <w:ilvl w:val="0"/>
          <w:numId w:val="5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705191">
      <w:pPr>
        <w:numPr>
          <w:ilvl w:val="0"/>
          <w:numId w:val="5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705191">
      <w:pPr>
        <w:numPr>
          <w:ilvl w:val="1"/>
          <w:numId w:val="52"/>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705191">
      <w:pPr>
        <w:numPr>
          <w:ilvl w:val="1"/>
          <w:numId w:val="52"/>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705191">
      <w:pPr>
        <w:numPr>
          <w:ilvl w:val="2"/>
          <w:numId w:val="52"/>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705191">
      <w:pPr>
        <w:numPr>
          <w:ilvl w:val="2"/>
          <w:numId w:val="52"/>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705191">
      <w:pPr>
        <w:numPr>
          <w:ilvl w:val="2"/>
          <w:numId w:val="5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705191">
      <w:pPr>
        <w:numPr>
          <w:ilvl w:val="1"/>
          <w:numId w:val="5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705191">
      <w:pPr>
        <w:numPr>
          <w:ilvl w:val="1"/>
          <w:numId w:val="5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705191">
      <w:pPr>
        <w:numPr>
          <w:ilvl w:val="2"/>
          <w:numId w:val="52"/>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705191">
      <w:pPr>
        <w:numPr>
          <w:ilvl w:val="2"/>
          <w:numId w:val="52"/>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705191">
      <w:pPr>
        <w:numPr>
          <w:ilvl w:val="1"/>
          <w:numId w:val="52"/>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705191">
      <w:pPr>
        <w:numPr>
          <w:ilvl w:val="2"/>
          <w:numId w:val="5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705191">
      <w:pPr>
        <w:numPr>
          <w:ilvl w:val="2"/>
          <w:numId w:val="52"/>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705191">
      <w:pPr>
        <w:numPr>
          <w:ilvl w:val="2"/>
          <w:numId w:val="5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705191">
      <w:pPr>
        <w:numPr>
          <w:ilvl w:val="0"/>
          <w:numId w:val="52"/>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705191">
      <w:pPr>
        <w:numPr>
          <w:ilvl w:val="0"/>
          <w:numId w:val="52"/>
        </w:numPr>
        <w:spacing w:line="259" w:lineRule="auto"/>
        <w:ind w:left="357" w:hanging="357"/>
        <w:jc w:val="both"/>
        <w:rPr>
          <w:sz w:val="22"/>
          <w:szCs w:val="22"/>
        </w:rPr>
      </w:pPr>
      <w:r w:rsidRPr="00E66F78">
        <w:rPr>
          <w:sz w:val="22"/>
          <w:szCs w:val="22"/>
        </w:rPr>
        <w:t xml:space="preserve">Audyt przeprowadzany jest w obecności przedstawiciela Wykonawcy. Niestawienie się przedstawiciela Wykonawcy nie wstrzymuje wykonywania czynności w ramach Audytu. </w:t>
      </w:r>
      <w:r w:rsidRPr="00E66F78">
        <w:rPr>
          <w:sz w:val="22"/>
          <w:szCs w:val="22"/>
        </w:rPr>
        <w:lastRenderedPageBreak/>
        <w:t>Przedstawiciel wykonawcy zostanie każdorazowo zapoznany z czynnościami przeprowadzonymi pod jego nieobecność, czynności te nie będą powtarzane.</w:t>
      </w:r>
    </w:p>
    <w:p w14:paraId="48187CB9" w14:textId="77777777" w:rsidR="00683A07" w:rsidRPr="00E66F78" w:rsidRDefault="00683A07" w:rsidP="00705191">
      <w:pPr>
        <w:numPr>
          <w:ilvl w:val="0"/>
          <w:numId w:val="52"/>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705191">
      <w:pPr>
        <w:numPr>
          <w:ilvl w:val="0"/>
          <w:numId w:val="5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705191">
      <w:pPr>
        <w:numPr>
          <w:ilvl w:val="0"/>
          <w:numId w:val="52"/>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3"/>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67" w:name="_Toc64016209"/>
      <w:bookmarkStart w:id="168" w:name="_Toc106184593"/>
      <w:bookmarkStart w:id="169" w:name="_Toc225419996"/>
      <w:r w:rsidRPr="000E4913">
        <w:t>§ 1</w:t>
      </w:r>
      <w:r>
        <w:t>3</w:t>
      </w:r>
      <w:r w:rsidRPr="000E4913">
        <w:t>. Kary umowne i odpowiedzialność</w:t>
      </w:r>
      <w:bookmarkEnd w:id="167"/>
      <w:bookmarkEnd w:id="168"/>
      <w:bookmarkEnd w:id="169"/>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0" w:name="_Hlk67826332"/>
    </w:p>
    <w:p w14:paraId="1A76C2B9" w14:textId="04F53B8B" w:rsidR="00683A07" w:rsidRPr="000E4913" w:rsidRDefault="00683A07" w:rsidP="00705191">
      <w:pPr>
        <w:numPr>
          <w:ilvl w:val="0"/>
          <w:numId w:val="5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1244C62" w14:textId="77777777" w:rsidR="00F82341" w:rsidRPr="00F82341" w:rsidRDefault="00F82341" w:rsidP="00705191">
      <w:pPr>
        <w:pStyle w:val="Akapitzlist"/>
        <w:numPr>
          <w:ilvl w:val="1"/>
          <w:numId w:val="54"/>
        </w:numPr>
        <w:spacing w:line="276" w:lineRule="auto"/>
        <w:jc w:val="both"/>
        <w:rPr>
          <w:color w:val="000000" w:themeColor="text1"/>
          <w:sz w:val="22"/>
          <w:szCs w:val="22"/>
        </w:rPr>
      </w:pPr>
      <w:r w:rsidRPr="00F82341">
        <w:rPr>
          <w:color w:val="000000" w:themeColor="text1"/>
          <w:sz w:val="22"/>
          <w:szCs w:val="22"/>
        </w:rPr>
        <w:t>za każdy rozpoczęty dzień zwłoki w realizacji przedmiotu Umowy w wysokości:</w:t>
      </w:r>
    </w:p>
    <w:p w14:paraId="289317BB" w14:textId="55BFAE7D" w:rsidR="00F82341" w:rsidRPr="00F82341" w:rsidRDefault="00F82341" w:rsidP="00705191">
      <w:pPr>
        <w:pStyle w:val="Akapitzlist"/>
        <w:numPr>
          <w:ilvl w:val="0"/>
          <w:numId w:val="111"/>
        </w:numPr>
        <w:spacing w:line="276" w:lineRule="auto"/>
        <w:jc w:val="both"/>
        <w:rPr>
          <w:color w:val="000000" w:themeColor="text1"/>
          <w:sz w:val="22"/>
          <w:szCs w:val="22"/>
        </w:rPr>
      </w:pPr>
      <w:r w:rsidRPr="00F82341">
        <w:rPr>
          <w:color w:val="000000" w:themeColor="text1"/>
          <w:sz w:val="22"/>
          <w:szCs w:val="22"/>
        </w:rPr>
        <w:t xml:space="preserve">od 1 do 30 dnia - 0,1 % wartości netto niezrealizowanej w terminie Umowy za każdy dzień, </w:t>
      </w:r>
    </w:p>
    <w:p w14:paraId="2E022964" w14:textId="3595DB82" w:rsidR="00F82341" w:rsidRPr="00F82341" w:rsidRDefault="00F82341" w:rsidP="00705191">
      <w:pPr>
        <w:pStyle w:val="Akapitzlist"/>
        <w:numPr>
          <w:ilvl w:val="0"/>
          <w:numId w:val="111"/>
        </w:numPr>
        <w:spacing w:line="276" w:lineRule="auto"/>
        <w:jc w:val="both"/>
        <w:rPr>
          <w:color w:val="000000" w:themeColor="text1"/>
          <w:sz w:val="22"/>
          <w:szCs w:val="22"/>
        </w:rPr>
      </w:pPr>
      <w:r w:rsidRPr="00F82341">
        <w:rPr>
          <w:color w:val="000000" w:themeColor="text1"/>
          <w:sz w:val="22"/>
          <w:szCs w:val="22"/>
        </w:rPr>
        <w:t xml:space="preserve">od 31 do 60 dnia - 0,2 % wartości netto niezrealizowanej w terminie Umowy za każdy dzień, </w:t>
      </w:r>
    </w:p>
    <w:p w14:paraId="23FAAD9B" w14:textId="5112EBDB" w:rsidR="00F82341" w:rsidRPr="00F82341" w:rsidRDefault="00F82341" w:rsidP="00705191">
      <w:pPr>
        <w:pStyle w:val="Akapitzlist"/>
        <w:numPr>
          <w:ilvl w:val="0"/>
          <w:numId w:val="111"/>
        </w:numPr>
        <w:spacing w:line="276" w:lineRule="auto"/>
        <w:jc w:val="both"/>
        <w:rPr>
          <w:color w:val="000000" w:themeColor="text1"/>
          <w:sz w:val="22"/>
          <w:szCs w:val="22"/>
        </w:rPr>
      </w:pPr>
      <w:r w:rsidRPr="00F82341">
        <w:rPr>
          <w:color w:val="000000" w:themeColor="text1"/>
          <w:sz w:val="22"/>
          <w:szCs w:val="22"/>
        </w:rPr>
        <w:t>od 61 dnia - 0,5 % wartości netto niezrealizowanej w terminie Umowy za każdy dzień.</w:t>
      </w:r>
    </w:p>
    <w:p w14:paraId="62E2E9B3" w14:textId="01906EF4" w:rsidR="00F82341" w:rsidRPr="00F82341" w:rsidRDefault="00F82341" w:rsidP="00705191">
      <w:pPr>
        <w:pStyle w:val="Akapitzlist"/>
        <w:numPr>
          <w:ilvl w:val="1"/>
          <w:numId w:val="54"/>
        </w:numPr>
        <w:spacing w:line="276" w:lineRule="auto"/>
        <w:jc w:val="both"/>
        <w:rPr>
          <w:color w:val="000000" w:themeColor="text1"/>
          <w:sz w:val="22"/>
          <w:szCs w:val="22"/>
        </w:rPr>
      </w:pPr>
      <w:r w:rsidRPr="00F82341">
        <w:rPr>
          <w:color w:val="000000" w:themeColor="text1"/>
          <w:sz w:val="22"/>
          <w:szCs w:val="22"/>
        </w:rPr>
        <w:t xml:space="preserve">w przypadku niewykonywania obowiązków umownych wpływających na ciągłość ruchu zakładu górniczego z przyczyn leżących po stronie Wykonawcy, powodujących postój zakładu górniczego (szybu lub górniczego wyciągu szybowego) powyżej </w:t>
      </w:r>
      <w:r w:rsidR="00DA0FBF">
        <w:rPr>
          <w:color w:val="000000" w:themeColor="text1"/>
          <w:sz w:val="22"/>
          <w:szCs w:val="22"/>
        </w:rPr>
        <w:t>2</w:t>
      </w:r>
      <w:r w:rsidRPr="00F82341">
        <w:rPr>
          <w:color w:val="000000" w:themeColor="text1"/>
          <w:sz w:val="22"/>
          <w:szCs w:val="22"/>
        </w:rPr>
        <w:t xml:space="preserve"> godzin ponad czas ustalony w zatwierdzonym „szczegółowym harmonogramie prac związanych z wymianą naczyń wyciągowych” (dla każdego obiektu – szybu/górniczego wyciągu szybowego) w wysokości 0,5 % wartości umowy </w:t>
      </w:r>
      <w:r w:rsidRPr="00F82341">
        <w:rPr>
          <w:b/>
          <w:bCs/>
          <w:color w:val="000000" w:themeColor="text1"/>
          <w:sz w:val="22"/>
          <w:szCs w:val="22"/>
        </w:rPr>
        <w:t>(dotyczy zadania nr 2).</w:t>
      </w:r>
    </w:p>
    <w:p w14:paraId="362C626D" w14:textId="77777777" w:rsidR="00F82341" w:rsidRPr="00F82341" w:rsidRDefault="00F82341" w:rsidP="00705191">
      <w:pPr>
        <w:pStyle w:val="Akapitzlist"/>
        <w:numPr>
          <w:ilvl w:val="1"/>
          <w:numId w:val="54"/>
        </w:numPr>
        <w:spacing w:line="276" w:lineRule="auto"/>
        <w:jc w:val="both"/>
        <w:rPr>
          <w:color w:val="000000" w:themeColor="text1"/>
          <w:sz w:val="22"/>
          <w:szCs w:val="22"/>
        </w:rPr>
      </w:pPr>
      <w:r w:rsidRPr="00F82341">
        <w:rPr>
          <w:color w:val="000000" w:themeColor="text1"/>
          <w:sz w:val="22"/>
          <w:szCs w:val="22"/>
        </w:rPr>
        <w:t>za niedotrzymanie czasów przyjazdu serwisu oraz usunięcia awarii w okresie obowiązywania gwarancji w wysokości 0,01% wartości umowy netto za każdą rozpoczętą godzinę zwłoki ponad terminy określone w umowie § 6.</w:t>
      </w:r>
    </w:p>
    <w:p w14:paraId="02138B75" w14:textId="77777777" w:rsidR="00A13A6B" w:rsidRPr="00A33BF6" w:rsidRDefault="00683A07" w:rsidP="00705191">
      <w:pPr>
        <w:pStyle w:val="Akapitzlist"/>
        <w:numPr>
          <w:ilvl w:val="1"/>
          <w:numId w:val="54"/>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50F44A23" w:rsidR="00683A07" w:rsidRPr="0019416D" w:rsidRDefault="00683A07" w:rsidP="00705191">
      <w:pPr>
        <w:pStyle w:val="Akapitzlist"/>
        <w:numPr>
          <w:ilvl w:val="1"/>
          <w:numId w:val="54"/>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446351DA" w14:textId="4B091463" w:rsidR="00683A07" w:rsidRPr="00152976" w:rsidRDefault="00683A07" w:rsidP="00705191">
      <w:pPr>
        <w:numPr>
          <w:ilvl w:val="1"/>
          <w:numId w:val="54"/>
        </w:numPr>
        <w:spacing w:line="259" w:lineRule="auto"/>
        <w:jc w:val="both"/>
        <w:rPr>
          <w:sz w:val="22"/>
          <w:szCs w:val="22"/>
        </w:rPr>
      </w:pPr>
      <w:bookmarkStart w:id="171"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r w:rsidR="00F82341" w:rsidRPr="00F82341">
        <w:rPr>
          <w:b/>
          <w:bCs/>
          <w:color w:val="000000" w:themeColor="text1"/>
          <w:sz w:val="22"/>
          <w:szCs w:val="22"/>
        </w:rPr>
        <w:t>(dotyczy zadania nr 2)</w:t>
      </w:r>
      <w:r w:rsidR="00025E5C" w:rsidRPr="00F82341">
        <w:rPr>
          <w:b/>
          <w:bCs/>
          <w:color w:val="000000" w:themeColor="text1"/>
          <w:sz w:val="22"/>
          <w:szCs w:val="22"/>
        </w:rPr>
        <w:t xml:space="preserve"> </w:t>
      </w:r>
    </w:p>
    <w:bookmarkEnd w:id="171"/>
    <w:p w14:paraId="3147F901" w14:textId="40B90D3C" w:rsidR="00683A07" w:rsidRPr="00A33BF6" w:rsidRDefault="00683A07" w:rsidP="00705191">
      <w:pPr>
        <w:numPr>
          <w:ilvl w:val="1"/>
          <w:numId w:val="54"/>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705191">
      <w:pPr>
        <w:numPr>
          <w:ilvl w:val="1"/>
          <w:numId w:val="54"/>
        </w:numPr>
        <w:spacing w:line="259" w:lineRule="auto"/>
        <w:jc w:val="both"/>
        <w:rPr>
          <w:sz w:val="22"/>
          <w:szCs w:val="22"/>
        </w:rPr>
      </w:pPr>
      <w:r w:rsidRPr="00A33BF6">
        <w:rPr>
          <w:sz w:val="22"/>
          <w:szCs w:val="22"/>
        </w:rPr>
        <w:t>w przypadku stawienia się do pracy lub wykonywana pracy przez pracowników Wykonawcy:</w:t>
      </w:r>
    </w:p>
    <w:p w14:paraId="764DB2C5" w14:textId="5EB4697B" w:rsidR="00683A07" w:rsidRPr="00A33BF6" w:rsidRDefault="00683A07" w:rsidP="00705191">
      <w:pPr>
        <w:numPr>
          <w:ilvl w:val="2"/>
          <w:numId w:val="54"/>
        </w:numPr>
        <w:spacing w:line="259" w:lineRule="auto"/>
        <w:jc w:val="both"/>
        <w:rPr>
          <w:sz w:val="22"/>
          <w:szCs w:val="22"/>
        </w:rPr>
      </w:pPr>
      <w:r w:rsidRPr="00A33BF6">
        <w:rPr>
          <w:sz w:val="22"/>
          <w:szCs w:val="22"/>
        </w:rPr>
        <w:t xml:space="preserve">w stanie po użyciu alkoholu; (stan po użyciu alkoholu zachodzi, gdy zawartość alkoholu </w:t>
      </w:r>
      <w:r w:rsidR="009B5F31">
        <w:rPr>
          <w:sz w:val="22"/>
          <w:szCs w:val="22"/>
        </w:rPr>
        <w:br/>
      </w:r>
      <w:r w:rsidRPr="00A33BF6">
        <w:rPr>
          <w:sz w:val="22"/>
          <w:szCs w:val="22"/>
        </w:rPr>
        <w:t>w organizmie wynosi lub prowadzi do stężenia we krwi od 0,2‰ do 0,5‰ alkoholu albo obecności w wydychanym powietrzu od 0,1 mg do 0,25 mg alkoholu w 1 dm3)</w:t>
      </w:r>
    </w:p>
    <w:p w14:paraId="1DD020A3" w14:textId="77777777" w:rsidR="00683A07" w:rsidRPr="00A33BF6" w:rsidRDefault="00683A07" w:rsidP="00705191">
      <w:pPr>
        <w:numPr>
          <w:ilvl w:val="2"/>
          <w:numId w:val="54"/>
        </w:numPr>
        <w:spacing w:line="259" w:lineRule="auto"/>
        <w:jc w:val="both"/>
        <w:rPr>
          <w:sz w:val="22"/>
          <w:szCs w:val="22"/>
        </w:rPr>
      </w:pPr>
      <w:r w:rsidRPr="00A33BF6">
        <w:rPr>
          <w:sz w:val="22"/>
          <w:szCs w:val="22"/>
        </w:rPr>
        <w:lastRenderedPageBreak/>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705191">
      <w:pPr>
        <w:numPr>
          <w:ilvl w:val="2"/>
          <w:numId w:val="54"/>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705191">
      <w:pPr>
        <w:numPr>
          <w:ilvl w:val="2"/>
          <w:numId w:val="54"/>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705191">
      <w:pPr>
        <w:numPr>
          <w:ilvl w:val="2"/>
          <w:numId w:val="54"/>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705191">
      <w:pPr>
        <w:numPr>
          <w:ilvl w:val="1"/>
          <w:numId w:val="54"/>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C846A7A" w14:textId="4A3F7192" w:rsidR="00477D7E" w:rsidRDefault="0064648D" w:rsidP="00705191">
      <w:pPr>
        <w:numPr>
          <w:ilvl w:val="1"/>
          <w:numId w:val="54"/>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2" w:name="_Hlk147170364"/>
      <w:r w:rsidR="009B5F31">
        <w:rPr>
          <w:sz w:val="22"/>
          <w:szCs w:val="22"/>
        </w:rPr>
        <w:br/>
      </w:r>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72"/>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r w:rsidR="009F7B15" w:rsidRPr="009F7B15">
        <w:rPr>
          <w:b/>
          <w:bCs/>
          <w:sz w:val="22"/>
          <w:szCs w:val="22"/>
        </w:rPr>
        <w:t>(dotyczy zadania nr 2)</w:t>
      </w:r>
    </w:p>
    <w:p w14:paraId="2F33C574" w14:textId="7EF4B85D" w:rsidR="00477D7E" w:rsidRPr="00477D7E" w:rsidRDefault="00477D7E" w:rsidP="00705191">
      <w:pPr>
        <w:numPr>
          <w:ilvl w:val="1"/>
          <w:numId w:val="54"/>
        </w:numPr>
        <w:spacing w:line="259" w:lineRule="auto"/>
        <w:ind w:left="714" w:hanging="357"/>
        <w:jc w:val="both"/>
        <w:rPr>
          <w:i/>
          <w:iCs/>
          <w:color w:val="FF0000"/>
          <w:sz w:val="24"/>
          <w:szCs w:val="24"/>
        </w:rPr>
      </w:pPr>
      <w:bookmarkStart w:id="173" w:name="_Hlk150323858"/>
      <w:r w:rsidRPr="00477D7E">
        <w:rPr>
          <w:sz w:val="22"/>
          <w:szCs w:val="22"/>
        </w:rPr>
        <w:t xml:space="preserve">z tytułu braku zapłaty lub nieterminowej zapłaty wynagrodzenia należnego podwykonawcom </w:t>
      </w:r>
      <w:r w:rsidR="009B5F31">
        <w:rPr>
          <w:sz w:val="22"/>
          <w:szCs w:val="22"/>
        </w:rPr>
        <w:br/>
      </w:r>
      <w:r w:rsidRPr="00477D7E">
        <w:rPr>
          <w:sz w:val="22"/>
          <w:szCs w:val="22"/>
        </w:rPr>
        <w:t xml:space="preserve">z tytułu zmiany wysokości wynagrodzenia, o której mowa w §16 Waloryzacja, w wysokości 10 % nieuregulowanej kwoty netto – </w:t>
      </w:r>
      <w:r w:rsidR="009F7B15" w:rsidRPr="009F7B15">
        <w:rPr>
          <w:b/>
          <w:bCs/>
          <w:sz w:val="22"/>
          <w:szCs w:val="22"/>
        </w:rPr>
        <w:t>(dotyczy zadania nr 2)</w:t>
      </w:r>
    </w:p>
    <w:p w14:paraId="1129BD2D" w14:textId="0B2BB7A9" w:rsidR="0064648D" w:rsidRPr="00A33BF6" w:rsidRDefault="0064648D" w:rsidP="00705191">
      <w:pPr>
        <w:numPr>
          <w:ilvl w:val="0"/>
          <w:numId w:val="54"/>
        </w:numPr>
        <w:spacing w:line="259" w:lineRule="auto"/>
        <w:jc w:val="both"/>
        <w:rPr>
          <w:sz w:val="22"/>
          <w:szCs w:val="22"/>
        </w:rPr>
      </w:pPr>
      <w:bookmarkStart w:id="174" w:name="_Hlk144479888"/>
      <w:bookmarkEnd w:id="173"/>
      <w:r w:rsidRPr="009F7B15">
        <w:rPr>
          <w:sz w:val="22"/>
          <w:szCs w:val="22"/>
        </w:rPr>
        <w:t>W przypadku nieprzystąpienia przez Wykonawcę do wykonywania przedmiotu Umowy w całości w umówionym terminie</w:t>
      </w:r>
      <w:r w:rsidR="003B03D9" w:rsidRPr="009F7B15">
        <w:rPr>
          <w:sz w:val="22"/>
          <w:szCs w:val="22"/>
        </w:rPr>
        <w:t>,</w:t>
      </w:r>
      <w:r w:rsidRPr="009F7B15">
        <w:rPr>
          <w:sz w:val="22"/>
          <w:szCs w:val="22"/>
        </w:rPr>
        <w:t xml:space="preserve"> Zamawiający uprawniony jest do zlecenia wykonania przedmiotu Umowy w całości innemu </w:t>
      </w:r>
      <w:r w:rsidRPr="00A33BF6">
        <w:rPr>
          <w:sz w:val="22"/>
          <w:szCs w:val="22"/>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4"/>
    </w:p>
    <w:p w14:paraId="1A9E25D2" w14:textId="33424A50" w:rsidR="00683A07" w:rsidRPr="00A33BF6" w:rsidRDefault="00683A07" w:rsidP="00705191">
      <w:pPr>
        <w:numPr>
          <w:ilvl w:val="0"/>
          <w:numId w:val="54"/>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705191">
      <w:pPr>
        <w:numPr>
          <w:ilvl w:val="1"/>
          <w:numId w:val="54"/>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705191">
      <w:pPr>
        <w:numPr>
          <w:ilvl w:val="1"/>
          <w:numId w:val="54"/>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0"/>
    <w:p w14:paraId="4305825F" w14:textId="77777777" w:rsidR="0064648D" w:rsidRPr="00F126B8" w:rsidRDefault="0064648D" w:rsidP="00705191">
      <w:pPr>
        <w:numPr>
          <w:ilvl w:val="0"/>
          <w:numId w:val="54"/>
        </w:numPr>
        <w:spacing w:line="259" w:lineRule="auto"/>
        <w:ind w:hanging="357"/>
        <w:jc w:val="both"/>
        <w:rPr>
          <w:sz w:val="22"/>
          <w:szCs w:val="22"/>
        </w:rPr>
      </w:pPr>
      <w:r w:rsidRPr="00F126B8">
        <w:rPr>
          <w:sz w:val="22"/>
          <w:szCs w:val="22"/>
        </w:rPr>
        <w:t xml:space="preserve">W przypadku: </w:t>
      </w:r>
    </w:p>
    <w:p w14:paraId="45673D78" w14:textId="69F989DB" w:rsidR="0064648D" w:rsidRPr="00A33BF6" w:rsidRDefault="0064648D" w:rsidP="00705191">
      <w:pPr>
        <w:numPr>
          <w:ilvl w:val="1"/>
          <w:numId w:val="54"/>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6506D75" w14:textId="6B8A953C" w:rsidR="00D1225D" w:rsidRPr="009F7B15" w:rsidRDefault="00D1225D" w:rsidP="00705191">
      <w:pPr>
        <w:numPr>
          <w:ilvl w:val="0"/>
          <w:numId w:val="54"/>
        </w:numPr>
        <w:spacing w:line="259" w:lineRule="auto"/>
        <w:ind w:hanging="357"/>
        <w:jc w:val="both"/>
        <w:rPr>
          <w:sz w:val="22"/>
          <w:szCs w:val="22"/>
        </w:rPr>
      </w:pPr>
      <w:r w:rsidRPr="009F7B15">
        <w:rPr>
          <w:sz w:val="22"/>
          <w:szCs w:val="22"/>
        </w:rPr>
        <w:t xml:space="preserve">Wykonawca może naliczyć Zamawiającemu karę umowną: </w:t>
      </w:r>
    </w:p>
    <w:p w14:paraId="16840D67" w14:textId="77777777" w:rsidR="00D1225D" w:rsidRPr="009F7B15" w:rsidRDefault="00D1225D" w:rsidP="00705191">
      <w:pPr>
        <w:numPr>
          <w:ilvl w:val="1"/>
          <w:numId w:val="54"/>
        </w:numPr>
        <w:spacing w:line="259" w:lineRule="auto"/>
        <w:ind w:left="1070"/>
        <w:jc w:val="both"/>
        <w:rPr>
          <w:sz w:val="22"/>
          <w:szCs w:val="22"/>
        </w:rPr>
      </w:pPr>
      <w:bookmarkStart w:id="175" w:name="_Hlk148947447"/>
      <w:r w:rsidRPr="009F7B15">
        <w:rPr>
          <w:sz w:val="22"/>
          <w:szCs w:val="22"/>
        </w:rPr>
        <w:t>za odstąpienie od Umowy w całości przez którąkolwiek ze Stron z winy Zamawiającego - w wysokości 20% wartości netto Umowy, o której mowa w § 3 ust. 1.</w:t>
      </w:r>
    </w:p>
    <w:p w14:paraId="7E5454FC" w14:textId="273172BD" w:rsidR="006F383F" w:rsidRPr="00892DEC" w:rsidRDefault="0064648D" w:rsidP="00705191">
      <w:pPr>
        <w:numPr>
          <w:ilvl w:val="0"/>
          <w:numId w:val="54"/>
        </w:numPr>
        <w:spacing w:line="259" w:lineRule="auto"/>
        <w:ind w:hanging="357"/>
        <w:jc w:val="both"/>
        <w:rPr>
          <w:sz w:val="22"/>
          <w:szCs w:val="22"/>
        </w:rPr>
      </w:pPr>
      <w:bookmarkStart w:id="176" w:name="_Hlk155243414"/>
      <w:bookmarkEnd w:id="175"/>
      <w:r w:rsidRPr="009F7B15">
        <w:rPr>
          <w:sz w:val="22"/>
          <w:szCs w:val="22"/>
        </w:rPr>
        <w:lastRenderedPageBreak/>
        <w:t xml:space="preserve">Kary umowne podlegają kumulacji, </w:t>
      </w:r>
      <w:r w:rsidR="00A13A6B" w:rsidRPr="009F7B15">
        <w:rPr>
          <w:sz w:val="22"/>
          <w:szCs w:val="22"/>
        </w:rPr>
        <w:t xml:space="preserve">w tym kara umowna za odstąpienie 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w:t>
      </w:r>
      <w:r w:rsidRPr="009F7B15">
        <w:rPr>
          <w:sz w:val="22"/>
          <w:szCs w:val="22"/>
        </w:rPr>
        <w:t xml:space="preserve">przekroczy </w:t>
      </w:r>
      <w:r w:rsidR="003433A3" w:rsidRPr="009F7B15">
        <w:rPr>
          <w:sz w:val="22"/>
          <w:szCs w:val="22"/>
        </w:rPr>
        <w:t>50</w:t>
      </w:r>
      <w:r w:rsidR="00F126B8" w:rsidRPr="009F7B15">
        <w:rPr>
          <w:sz w:val="22"/>
          <w:szCs w:val="22"/>
        </w:rPr>
        <w:t xml:space="preserve">% </w:t>
      </w:r>
      <w:r w:rsidRPr="00F126B8">
        <w:rPr>
          <w:sz w:val="22"/>
          <w:szCs w:val="22"/>
        </w:rPr>
        <w:t xml:space="preserve">wartości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76"/>
    <w:p w14:paraId="1B072A43" w14:textId="77777777" w:rsidR="0064648D" w:rsidRPr="00A33BF6" w:rsidRDefault="0064648D" w:rsidP="00705191">
      <w:pPr>
        <w:numPr>
          <w:ilvl w:val="0"/>
          <w:numId w:val="54"/>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705191">
      <w:pPr>
        <w:numPr>
          <w:ilvl w:val="0"/>
          <w:numId w:val="54"/>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705191">
      <w:pPr>
        <w:numPr>
          <w:ilvl w:val="0"/>
          <w:numId w:val="54"/>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7" w:name="_Toc64016210"/>
      <w:bookmarkStart w:id="178" w:name="_Toc106184594"/>
      <w:bookmarkStart w:id="179" w:name="_Toc225419997"/>
      <w:r w:rsidRPr="00A33BF6">
        <w:t>§ 14. Rozwiązanie, odstąpienie lub wypowiedzenie Umowy</w:t>
      </w:r>
      <w:bookmarkEnd w:id="177"/>
      <w:bookmarkEnd w:id="178"/>
      <w:bookmarkEnd w:id="179"/>
    </w:p>
    <w:p w14:paraId="6C4334BC" w14:textId="77777777" w:rsidR="00E43F4D" w:rsidRPr="00A33BF6" w:rsidRDefault="00E43F4D" w:rsidP="00705191">
      <w:pPr>
        <w:numPr>
          <w:ilvl w:val="0"/>
          <w:numId w:val="55"/>
        </w:numPr>
        <w:spacing w:line="259" w:lineRule="auto"/>
        <w:ind w:left="357" w:hanging="357"/>
        <w:jc w:val="both"/>
        <w:rPr>
          <w:sz w:val="22"/>
          <w:szCs w:val="22"/>
        </w:rPr>
      </w:pPr>
      <w:bookmarkStart w:id="180" w:name="_Toc64016211"/>
      <w:bookmarkStart w:id="181" w:name="_Hlk67826402"/>
      <w:r w:rsidRPr="00A33BF6">
        <w:rPr>
          <w:sz w:val="22"/>
          <w:szCs w:val="22"/>
        </w:rPr>
        <w:t>Strony mogą rozwiązać Umowę na mocy porozumienia Stron.</w:t>
      </w:r>
    </w:p>
    <w:p w14:paraId="694B1165" w14:textId="67AC9FD2" w:rsidR="00E43F4D" w:rsidRPr="00864FDA" w:rsidRDefault="00E43F4D" w:rsidP="00705191">
      <w:pPr>
        <w:numPr>
          <w:ilvl w:val="0"/>
          <w:numId w:val="55"/>
        </w:numPr>
        <w:spacing w:line="259" w:lineRule="auto"/>
        <w:ind w:left="357" w:hanging="357"/>
        <w:jc w:val="both"/>
        <w:rPr>
          <w:sz w:val="22"/>
          <w:szCs w:val="22"/>
        </w:rPr>
      </w:pPr>
      <w:r w:rsidRPr="00864FDA">
        <w:rPr>
          <w:sz w:val="22"/>
          <w:szCs w:val="22"/>
        </w:rPr>
        <w:t xml:space="preserve">Zamawiający, wedle swego wyboru, może odstąpić od Umowy (ex tunc – wstecz) </w:t>
      </w:r>
      <w:bookmarkStart w:id="182" w:name="_Hlk144467170"/>
      <w:r w:rsidRPr="00864FDA">
        <w:rPr>
          <w:sz w:val="22"/>
          <w:szCs w:val="22"/>
        </w:rPr>
        <w:t xml:space="preserve">w całości </w:t>
      </w:r>
      <w:bookmarkEnd w:id="182"/>
      <w:r w:rsidRPr="00864FDA">
        <w:rPr>
          <w:sz w:val="22"/>
          <w:szCs w:val="22"/>
        </w:rPr>
        <w:t>lub wypowiedzieć Umowę (ex nunc – od teraz) w całości, w przypadku:</w:t>
      </w:r>
    </w:p>
    <w:p w14:paraId="7FE74EB1" w14:textId="5062C129" w:rsidR="00E43F4D" w:rsidRPr="00A33BF6" w:rsidRDefault="00E43F4D" w:rsidP="00705191">
      <w:pPr>
        <w:numPr>
          <w:ilvl w:val="1"/>
          <w:numId w:val="55"/>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r w:rsidR="009F7B15">
        <w:rPr>
          <w:b/>
          <w:bCs/>
          <w:sz w:val="22"/>
          <w:szCs w:val="22"/>
        </w:rPr>
        <w:t xml:space="preserve"> </w:t>
      </w:r>
      <w:r w:rsidR="009F7B15" w:rsidRPr="009F7B15">
        <w:rPr>
          <w:b/>
          <w:bCs/>
          <w:sz w:val="22"/>
          <w:szCs w:val="22"/>
        </w:rPr>
        <w:t>(dotyczy zadania nr 2)</w:t>
      </w:r>
      <w:r w:rsidR="009F7B15">
        <w:rPr>
          <w:b/>
          <w:bCs/>
          <w:sz w:val="22"/>
          <w:szCs w:val="22"/>
        </w:rPr>
        <w:t>,</w:t>
      </w:r>
    </w:p>
    <w:p w14:paraId="67C2D7EE" w14:textId="77777777" w:rsidR="00E43F4D" w:rsidRPr="00A33BF6" w:rsidRDefault="00E43F4D" w:rsidP="00705191">
      <w:pPr>
        <w:numPr>
          <w:ilvl w:val="1"/>
          <w:numId w:val="55"/>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A33BF6" w:rsidRDefault="00E43F4D" w:rsidP="00705191">
      <w:pPr>
        <w:numPr>
          <w:ilvl w:val="1"/>
          <w:numId w:val="55"/>
        </w:numPr>
        <w:spacing w:line="259" w:lineRule="auto"/>
        <w:jc w:val="both"/>
        <w:rPr>
          <w:sz w:val="22"/>
          <w:szCs w:val="22"/>
        </w:rPr>
      </w:pPr>
      <w:bookmarkStart w:id="183" w:name="_Hlk82757104"/>
      <w:r w:rsidRPr="00A33BF6">
        <w:rPr>
          <w:sz w:val="22"/>
          <w:szCs w:val="22"/>
        </w:rPr>
        <w:t xml:space="preserve">zaprzestania realizacji Umowy bez zgody Zamawiającego, jeżeli okres niewykonywania umowy trwa dłużej niż 3 dni robocze, </w:t>
      </w:r>
    </w:p>
    <w:bookmarkEnd w:id="183"/>
    <w:p w14:paraId="6D1C6F91" w14:textId="77777777" w:rsidR="00E43F4D" w:rsidRPr="00A33BF6" w:rsidRDefault="00E43F4D" w:rsidP="00705191">
      <w:pPr>
        <w:numPr>
          <w:ilvl w:val="1"/>
          <w:numId w:val="55"/>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6F10987" w14:textId="77777777" w:rsidR="00E43F4D" w:rsidRPr="00A33BF6" w:rsidRDefault="00E43F4D" w:rsidP="00705191">
      <w:pPr>
        <w:numPr>
          <w:ilvl w:val="1"/>
          <w:numId w:val="55"/>
        </w:numPr>
        <w:spacing w:line="259" w:lineRule="auto"/>
        <w:ind w:hanging="357"/>
        <w:jc w:val="both"/>
        <w:rPr>
          <w:sz w:val="22"/>
          <w:szCs w:val="22"/>
        </w:rPr>
      </w:pPr>
      <w:r w:rsidRPr="00A33BF6">
        <w:rPr>
          <w:sz w:val="22"/>
          <w:szCs w:val="22"/>
        </w:rPr>
        <w:t>innego niż określone powyżej nienależytego wykonywania Umowy, w szczególności:</w:t>
      </w:r>
    </w:p>
    <w:p w14:paraId="180789FD" w14:textId="77777777" w:rsidR="00E43F4D" w:rsidRPr="00A33BF6" w:rsidRDefault="00E43F4D" w:rsidP="00705191">
      <w:pPr>
        <w:numPr>
          <w:ilvl w:val="2"/>
          <w:numId w:val="55"/>
        </w:numPr>
        <w:spacing w:line="259" w:lineRule="auto"/>
        <w:ind w:hanging="357"/>
        <w:jc w:val="both"/>
        <w:rPr>
          <w:sz w:val="22"/>
          <w:szCs w:val="22"/>
        </w:rPr>
      </w:pPr>
      <w:r w:rsidRPr="00A33BF6">
        <w:rPr>
          <w:sz w:val="22"/>
          <w:szCs w:val="22"/>
        </w:rPr>
        <w:t xml:space="preserve">wykonywania Umowy w sposób skutkujący szkodą w mieniu Zamawiającego, </w:t>
      </w:r>
    </w:p>
    <w:p w14:paraId="744571D1" w14:textId="77777777" w:rsidR="00E43F4D" w:rsidRPr="00A33BF6" w:rsidRDefault="00E43F4D" w:rsidP="00705191">
      <w:pPr>
        <w:numPr>
          <w:ilvl w:val="2"/>
          <w:numId w:val="55"/>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2C66FF" w14:textId="77777777" w:rsidR="00E43F4D" w:rsidRPr="00A33BF6" w:rsidRDefault="00E43F4D" w:rsidP="00705191">
      <w:pPr>
        <w:numPr>
          <w:ilvl w:val="2"/>
          <w:numId w:val="55"/>
        </w:numPr>
        <w:spacing w:line="259" w:lineRule="auto"/>
        <w:ind w:hanging="357"/>
        <w:jc w:val="both"/>
        <w:rPr>
          <w:sz w:val="22"/>
          <w:szCs w:val="22"/>
        </w:rPr>
      </w:pPr>
      <w:bookmarkStart w:id="18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4"/>
      <w:r w:rsidRPr="00A33BF6">
        <w:rPr>
          <w:sz w:val="22"/>
          <w:szCs w:val="22"/>
        </w:rPr>
        <w:t>,</w:t>
      </w:r>
    </w:p>
    <w:p w14:paraId="6D781914" w14:textId="77777777" w:rsidR="00E43F4D" w:rsidRPr="00A33BF6" w:rsidRDefault="00E43F4D" w:rsidP="00705191">
      <w:pPr>
        <w:numPr>
          <w:ilvl w:val="1"/>
          <w:numId w:val="55"/>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3367094E" w14:textId="1F3141F5" w:rsidR="00E43F4D" w:rsidRPr="00E42E0F" w:rsidRDefault="00E43F4D" w:rsidP="00705191">
      <w:pPr>
        <w:numPr>
          <w:ilvl w:val="1"/>
          <w:numId w:val="55"/>
        </w:numPr>
        <w:spacing w:line="259" w:lineRule="auto"/>
        <w:jc w:val="both"/>
        <w:rPr>
          <w:b/>
          <w:bCs/>
          <w:sz w:val="22"/>
          <w:szCs w:val="22"/>
        </w:rPr>
      </w:pPr>
      <w:r w:rsidRPr="00E42E0F">
        <w:rPr>
          <w:sz w:val="22"/>
          <w:szCs w:val="22"/>
        </w:rPr>
        <w:t>nieprzystąpienia w danym dniu do realizacji zamówienia</w:t>
      </w:r>
      <w:r w:rsidR="00CC051B">
        <w:rPr>
          <w:sz w:val="22"/>
          <w:szCs w:val="22"/>
        </w:rPr>
        <w:t>.</w:t>
      </w:r>
    </w:p>
    <w:p w14:paraId="12DCC4B0" w14:textId="77777777" w:rsidR="00E43F4D" w:rsidRPr="00A33BF6" w:rsidRDefault="00E43F4D" w:rsidP="00705191">
      <w:pPr>
        <w:numPr>
          <w:ilvl w:val="1"/>
          <w:numId w:val="55"/>
        </w:numPr>
        <w:spacing w:line="259" w:lineRule="auto"/>
        <w:jc w:val="both"/>
        <w:rPr>
          <w:sz w:val="22"/>
          <w:szCs w:val="22"/>
        </w:rPr>
      </w:pPr>
      <w:r w:rsidRPr="00A33BF6">
        <w:rPr>
          <w:sz w:val="22"/>
          <w:szCs w:val="22"/>
        </w:rPr>
        <w:t>otwarcia postępowania likwidacyjnego Wykonawcy.</w:t>
      </w:r>
    </w:p>
    <w:p w14:paraId="3A725520" w14:textId="77777777" w:rsidR="00E43F4D" w:rsidRPr="00A33BF6" w:rsidRDefault="00E43F4D" w:rsidP="00705191">
      <w:pPr>
        <w:numPr>
          <w:ilvl w:val="0"/>
          <w:numId w:val="55"/>
        </w:numPr>
        <w:spacing w:line="259" w:lineRule="auto"/>
        <w:ind w:left="357" w:hanging="357"/>
        <w:jc w:val="both"/>
        <w:rPr>
          <w:sz w:val="22"/>
          <w:szCs w:val="22"/>
        </w:rPr>
      </w:pPr>
      <w:r w:rsidRPr="00A33BF6">
        <w:rPr>
          <w:sz w:val="22"/>
          <w:szCs w:val="22"/>
        </w:rPr>
        <w:t xml:space="preserve">W przypadkach, o których mowa w ust. 2 pkt 1) – </w:t>
      </w:r>
      <w:r w:rsidRPr="00E42E0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F388783" w14:textId="77777777" w:rsidR="00E43F4D" w:rsidRPr="00B3526B" w:rsidRDefault="00E43F4D" w:rsidP="00E43F4D">
      <w:pPr>
        <w:spacing w:line="259" w:lineRule="auto"/>
        <w:jc w:val="both"/>
        <w:rPr>
          <w:sz w:val="8"/>
          <w:szCs w:val="8"/>
        </w:rPr>
      </w:pPr>
    </w:p>
    <w:p w14:paraId="46B39317" w14:textId="2596D6A0" w:rsidR="00E43F4D" w:rsidRPr="00A33BF6" w:rsidRDefault="00E43F4D" w:rsidP="00705191">
      <w:pPr>
        <w:numPr>
          <w:ilvl w:val="0"/>
          <w:numId w:val="55"/>
        </w:numPr>
        <w:spacing w:line="259" w:lineRule="auto"/>
        <w:ind w:left="357" w:hanging="357"/>
        <w:jc w:val="both"/>
        <w:rPr>
          <w:sz w:val="22"/>
          <w:szCs w:val="22"/>
        </w:rPr>
      </w:pPr>
      <w:r w:rsidRPr="00A33BF6">
        <w:rPr>
          <w:sz w:val="22"/>
          <w:szCs w:val="22"/>
        </w:rPr>
        <w:t>Z uprawnienia do odstąpienia od Umowy,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219636C4" w14:textId="77777777" w:rsidR="00E43F4D" w:rsidRDefault="00E43F4D" w:rsidP="00705191">
      <w:pPr>
        <w:numPr>
          <w:ilvl w:val="0"/>
          <w:numId w:val="55"/>
        </w:numPr>
        <w:spacing w:line="259" w:lineRule="auto"/>
        <w:ind w:left="357" w:hanging="357"/>
        <w:jc w:val="both"/>
        <w:rPr>
          <w:sz w:val="22"/>
          <w:szCs w:val="22"/>
        </w:rPr>
      </w:pPr>
      <w:r w:rsidRPr="00A33BF6">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48EF3D9B" w14:textId="26B480A8" w:rsidR="00E43F4D" w:rsidRPr="00CB09FF" w:rsidRDefault="00E43F4D" w:rsidP="00705191">
      <w:pPr>
        <w:numPr>
          <w:ilvl w:val="0"/>
          <w:numId w:val="55"/>
        </w:numPr>
        <w:spacing w:line="259" w:lineRule="auto"/>
        <w:ind w:left="357" w:hanging="357"/>
        <w:jc w:val="both"/>
        <w:rPr>
          <w:sz w:val="22"/>
          <w:szCs w:val="22"/>
        </w:rPr>
      </w:pPr>
      <w:r w:rsidRPr="00CB09FF">
        <w:rPr>
          <w:sz w:val="22"/>
          <w:szCs w:val="22"/>
        </w:rPr>
        <w:t>Zamawiającemu przysługuje także prawo wypowiedzenia Umowy (ex nunc - od teraz) w całości z zachowaniem okresu wypowiedzenia wynoszącego 30 dni, w przypadku:</w:t>
      </w:r>
    </w:p>
    <w:p w14:paraId="1D1B2FD0" w14:textId="77777777" w:rsidR="00E43F4D" w:rsidRPr="00CB09FF" w:rsidRDefault="00E43F4D" w:rsidP="00705191">
      <w:pPr>
        <w:numPr>
          <w:ilvl w:val="1"/>
          <w:numId w:val="55"/>
        </w:numPr>
        <w:spacing w:line="259" w:lineRule="auto"/>
        <w:jc w:val="both"/>
        <w:rPr>
          <w:sz w:val="22"/>
          <w:szCs w:val="22"/>
        </w:rPr>
      </w:pPr>
      <w:r w:rsidRPr="00CB09F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CB09FF" w:rsidRDefault="00E43F4D" w:rsidP="00705191">
      <w:pPr>
        <w:numPr>
          <w:ilvl w:val="1"/>
          <w:numId w:val="55"/>
        </w:numPr>
        <w:spacing w:line="259" w:lineRule="auto"/>
        <w:jc w:val="both"/>
        <w:rPr>
          <w:sz w:val="22"/>
          <w:szCs w:val="22"/>
        </w:rPr>
      </w:pPr>
      <w:r w:rsidRPr="00CB09FF">
        <w:rPr>
          <w:sz w:val="22"/>
          <w:szCs w:val="22"/>
        </w:rPr>
        <w:t>zmian w strukturze organizacyjnej Zamawiającego, skutkującej tym, że świadczenie objęte Umową nie może być zrealizowane,</w:t>
      </w:r>
    </w:p>
    <w:p w14:paraId="7CC0FD2B" w14:textId="77777777" w:rsidR="00E43F4D" w:rsidRPr="00595487" w:rsidRDefault="00E43F4D" w:rsidP="00705191">
      <w:pPr>
        <w:numPr>
          <w:ilvl w:val="1"/>
          <w:numId w:val="5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2BD5941" w14:textId="77777777" w:rsidR="00E43F4D" w:rsidRPr="00595487" w:rsidRDefault="00E43F4D" w:rsidP="00705191">
      <w:pPr>
        <w:numPr>
          <w:ilvl w:val="0"/>
          <w:numId w:val="5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2F3AB395" w14:textId="77777777" w:rsidR="00E43F4D" w:rsidRPr="00A33BF6" w:rsidRDefault="00E43F4D" w:rsidP="00705191">
      <w:pPr>
        <w:numPr>
          <w:ilvl w:val="0"/>
          <w:numId w:val="5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6E361A3B" w14:textId="77777777" w:rsidR="002F5E77" w:rsidRDefault="002F5E77" w:rsidP="00E43F4D">
      <w:pPr>
        <w:spacing w:line="259" w:lineRule="auto"/>
        <w:jc w:val="both"/>
        <w:rPr>
          <w:sz w:val="22"/>
          <w:szCs w:val="22"/>
        </w:rPr>
      </w:pPr>
      <w:bookmarkStart w:id="185" w:name="_Hlk147990083"/>
    </w:p>
    <w:p w14:paraId="28B7811B" w14:textId="77777777" w:rsidR="00683A07" w:rsidRPr="00E66F78" w:rsidRDefault="00683A07" w:rsidP="00683A07">
      <w:pPr>
        <w:pStyle w:val="Nagwek2"/>
      </w:pPr>
      <w:bookmarkStart w:id="186" w:name="_Toc106184595"/>
      <w:bookmarkStart w:id="187" w:name="_Toc225419998"/>
      <w:r w:rsidRPr="00E66F78">
        <w:t>§ 1</w:t>
      </w:r>
      <w:r>
        <w:t>5</w:t>
      </w:r>
      <w:r w:rsidRPr="00E66F78">
        <w:t>. Zmiany Umowy</w:t>
      </w:r>
      <w:bookmarkEnd w:id="180"/>
      <w:bookmarkEnd w:id="186"/>
      <w:bookmarkEnd w:id="187"/>
    </w:p>
    <w:bookmarkEnd w:id="185"/>
    <w:p w14:paraId="7531B521" w14:textId="77777777" w:rsidR="00E43F4D" w:rsidRPr="00A33BF6" w:rsidRDefault="00E43F4D" w:rsidP="00705191">
      <w:pPr>
        <w:pStyle w:val="Akapitzlist"/>
        <w:numPr>
          <w:ilvl w:val="0"/>
          <w:numId w:val="66"/>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0EFEB12C" w14:textId="77777777" w:rsidR="00E43F4D" w:rsidRPr="00A33BF6" w:rsidRDefault="00E43F4D" w:rsidP="00705191">
      <w:pPr>
        <w:numPr>
          <w:ilvl w:val="0"/>
          <w:numId w:val="66"/>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A33BF6" w:rsidRDefault="00E43F4D" w:rsidP="00705191">
      <w:pPr>
        <w:numPr>
          <w:ilvl w:val="1"/>
          <w:numId w:val="66"/>
        </w:numPr>
        <w:spacing w:line="259" w:lineRule="auto"/>
        <w:jc w:val="both"/>
        <w:rPr>
          <w:sz w:val="22"/>
          <w:szCs w:val="22"/>
        </w:rPr>
      </w:pPr>
      <w:r w:rsidRPr="00A33BF6">
        <w:rPr>
          <w:sz w:val="22"/>
          <w:szCs w:val="22"/>
        </w:rPr>
        <w:t>Zmiany terminu realizacji Umowy:</w:t>
      </w:r>
    </w:p>
    <w:p w14:paraId="2B3C404D" w14:textId="77777777" w:rsidR="00E43F4D" w:rsidRPr="00A33BF6" w:rsidRDefault="00E43F4D" w:rsidP="00705191">
      <w:pPr>
        <w:numPr>
          <w:ilvl w:val="2"/>
          <w:numId w:val="66"/>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7B8E15" w14:textId="77777777" w:rsidR="00E43F4D" w:rsidRPr="00E66F78" w:rsidRDefault="00E43F4D" w:rsidP="00705191">
      <w:pPr>
        <w:numPr>
          <w:ilvl w:val="2"/>
          <w:numId w:val="66"/>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C0699BD" w14:textId="77777777" w:rsidR="00E43F4D" w:rsidRPr="00E66F78" w:rsidRDefault="00E43F4D" w:rsidP="00705191">
      <w:pPr>
        <w:numPr>
          <w:ilvl w:val="2"/>
          <w:numId w:val="6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E66F78" w:rsidRDefault="00E43F4D" w:rsidP="00705191">
      <w:pPr>
        <w:numPr>
          <w:ilvl w:val="2"/>
          <w:numId w:val="66"/>
        </w:numPr>
        <w:spacing w:line="259" w:lineRule="auto"/>
        <w:jc w:val="both"/>
        <w:rPr>
          <w:sz w:val="22"/>
          <w:szCs w:val="22"/>
        </w:rPr>
      </w:pPr>
      <w:r w:rsidRPr="00E66F78">
        <w:rPr>
          <w:sz w:val="22"/>
          <w:szCs w:val="22"/>
        </w:rPr>
        <w:t>zmiany będące następstwem działania organów administracji,</w:t>
      </w:r>
    </w:p>
    <w:p w14:paraId="3D8F13DC" w14:textId="77777777" w:rsidR="00E43F4D" w:rsidRPr="00A33BF6" w:rsidRDefault="00E43F4D" w:rsidP="00705191">
      <w:pPr>
        <w:numPr>
          <w:ilvl w:val="2"/>
          <w:numId w:val="6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4F9C281" w14:textId="77777777" w:rsidR="00E43F4D" w:rsidRPr="00A33BF6" w:rsidRDefault="00E43F4D" w:rsidP="00705191">
      <w:pPr>
        <w:numPr>
          <w:ilvl w:val="2"/>
          <w:numId w:val="66"/>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CA791B2" w14:textId="77777777" w:rsidR="00E43F4D" w:rsidRPr="00A33BF6" w:rsidRDefault="00E43F4D" w:rsidP="00705191">
      <w:pPr>
        <w:numPr>
          <w:ilvl w:val="2"/>
          <w:numId w:val="66"/>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38D5AC3" w14:textId="77777777" w:rsidR="00E43F4D" w:rsidRPr="00A33BF6" w:rsidRDefault="00E43F4D" w:rsidP="00705191">
      <w:pPr>
        <w:numPr>
          <w:ilvl w:val="2"/>
          <w:numId w:val="66"/>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A33BF6" w:rsidRDefault="00E43F4D" w:rsidP="00705191">
      <w:pPr>
        <w:numPr>
          <w:ilvl w:val="1"/>
          <w:numId w:val="66"/>
        </w:numPr>
        <w:spacing w:line="259" w:lineRule="auto"/>
        <w:jc w:val="both"/>
        <w:rPr>
          <w:sz w:val="22"/>
          <w:szCs w:val="22"/>
        </w:rPr>
      </w:pPr>
      <w:r w:rsidRPr="00A33BF6">
        <w:rPr>
          <w:sz w:val="22"/>
          <w:szCs w:val="22"/>
        </w:rPr>
        <w:t>Zmiany sposobu spełnienia świadczenia:</w:t>
      </w:r>
    </w:p>
    <w:p w14:paraId="791AD8CF" w14:textId="77777777" w:rsidR="00E43F4D" w:rsidRPr="00A33BF6" w:rsidRDefault="00E43F4D" w:rsidP="00705191">
      <w:pPr>
        <w:numPr>
          <w:ilvl w:val="2"/>
          <w:numId w:val="66"/>
        </w:numPr>
        <w:spacing w:line="259" w:lineRule="auto"/>
        <w:jc w:val="both"/>
        <w:rPr>
          <w:sz w:val="22"/>
          <w:szCs w:val="22"/>
        </w:rPr>
      </w:pPr>
      <w:r w:rsidRPr="00A33BF6">
        <w:rPr>
          <w:sz w:val="22"/>
          <w:szCs w:val="22"/>
        </w:rPr>
        <w:lastRenderedPageBreak/>
        <w:t>zmiany dotyczące liczby lub kwalifikacji osób skierowanych do realizacji Umowy, związane z wystąpieniem okoliczności leżących po stronie Zamawiającego dotyczących technologii, organizacji lub opłacalności produkcji Zamawiającego,</w:t>
      </w:r>
    </w:p>
    <w:p w14:paraId="15FC7922" w14:textId="77777777" w:rsidR="00E43F4D" w:rsidRPr="00A33BF6" w:rsidRDefault="00E43F4D" w:rsidP="00705191">
      <w:pPr>
        <w:numPr>
          <w:ilvl w:val="2"/>
          <w:numId w:val="66"/>
        </w:numPr>
        <w:spacing w:line="259" w:lineRule="auto"/>
        <w:jc w:val="both"/>
        <w:rPr>
          <w:sz w:val="22"/>
          <w:szCs w:val="22"/>
        </w:rPr>
      </w:pPr>
      <w:r w:rsidRPr="00A33BF6">
        <w:rPr>
          <w:sz w:val="22"/>
          <w:szCs w:val="22"/>
        </w:rPr>
        <w:t>zmiany dotyczące liczby lub kwalifikacji osób skierowanych do realizacji Umowy, związane z optymalizacją zamówienia po stronie Wykonawcy lub Zamawiającego dotyczącą technologii lub organizacji pod warunkiem:</w:t>
      </w:r>
    </w:p>
    <w:p w14:paraId="11BFD19D" w14:textId="77777777" w:rsidR="00E43F4D" w:rsidRPr="00A33BF6" w:rsidRDefault="00E43F4D" w:rsidP="00E43F4D">
      <w:pPr>
        <w:spacing w:line="259" w:lineRule="auto"/>
        <w:ind w:left="1080"/>
        <w:jc w:val="both"/>
        <w:rPr>
          <w:sz w:val="22"/>
          <w:szCs w:val="22"/>
        </w:rPr>
      </w:pPr>
      <w:r w:rsidRPr="00A33BF6">
        <w:rPr>
          <w:sz w:val="22"/>
          <w:szCs w:val="22"/>
        </w:rPr>
        <w:t>- obniżenia cen jednostkowych lub wartości Umowy</w:t>
      </w:r>
    </w:p>
    <w:p w14:paraId="06D939B9" w14:textId="77777777" w:rsidR="00E43F4D" w:rsidRPr="00A33BF6" w:rsidRDefault="00E43F4D" w:rsidP="00E43F4D">
      <w:pPr>
        <w:spacing w:line="259" w:lineRule="auto"/>
        <w:ind w:left="1080"/>
        <w:jc w:val="both"/>
        <w:rPr>
          <w:sz w:val="22"/>
          <w:szCs w:val="22"/>
        </w:rPr>
      </w:pPr>
      <w:r w:rsidRPr="00A33BF6">
        <w:rPr>
          <w:sz w:val="22"/>
          <w:szCs w:val="22"/>
        </w:rPr>
        <w:t>- braku zmiany przedmiotu i zakresu Umowy,</w:t>
      </w:r>
    </w:p>
    <w:p w14:paraId="56881ED6" w14:textId="77777777" w:rsidR="00E43F4D" w:rsidRPr="00A33BF6" w:rsidRDefault="00E43F4D" w:rsidP="00705191">
      <w:pPr>
        <w:numPr>
          <w:ilvl w:val="2"/>
          <w:numId w:val="66"/>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F13CD29" w14:textId="77777777" w:rsidR="00E43F4D" w:rsidRPr="00A33BF6" w:rsidRDefault="00E43F4D" w:rsidP="00705191">
      <w:pPr>
        <w:numPr>
          <w:ilvl w:val="2"/>
          <w:numId w:val="66"/>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75B27A6E" w14:textId="77777777" w:rsidR="00E43F4D" w:rsidRPr="00A33BF6" w:rsidRDefault="00E43F4D" w:rsidP="00705191">
      <w:pPr>
        <w:numPr>
          <w:ilvl w:val="2"/>
          <w:numId w:val="66"/>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88" w:name="_Hlk148611250"/>
      <w:r w:rsidRPr="00A33BF6">
        <w:rPr>
          <w:sz w:val="22"/>
          <w:szCs w:val="22"/>
        </w:rPr>
        <w:t>których nie można było wcześniej przewidzieć</w:t>
      </w:r>
      <w:bookmarkEnd w:id="188"/>
      <w:r>
        <w:rPr>
          <w:sz w:val="22"/>
          <w:szCs w:val="22"/>
        </w:rPr>
        <w:t xml:space="preserve"> </w:t>
      </w:r>
      <w:r w:rsidRPr="008F7B62">
        <w:rPr>
          <w:i/>
          <w:iCs/>
          <w:sz w:val="22"/>
          <w:szCs w:val="22"/>
        </w:rPr>
        <w:t>– nie dotyczy</w:t>
      </w:r>
    </w:p>
    <w:p w14:paraId="5B0FB450" w14:textId="77777777" w:rsidR="00E43F4D" w:rsidRPr="00A33BF6" w:rsidRDefault="00E43F4D" w:rsidP="00705191">
      <w:pPr>
        <w:numPr>
          <w:ilvl w:val="2"/>
          <w:numId w:val="66"/>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04853FB3" w14:textId="77777777" w:rsidR="00E43F4D" w:rsidRPr="00A33BF6" w:rsidRDefault="00E43F4D" w:rsidP="00705191">
      <w:pPr>
        <w:numPr>
          <w:ilvl w:val="2"/>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6E97951" w14:textId="77777777" w:rsidR="00E43F4D" w:rsidRDefault="00E43F4D" w:rsidP="00705191">
      <w:pPr>
        <w:numPr>
          <w:ilvl w:val="2"/>
          <w:numId w:val="66"/>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45DFD03F" w14:textId="77777777" w:rsidR="00E43F4D" w:rsidRPr="00CB09FF" w:rsidRDefault="00E43F4D" w:rsidP="00705191">
      <w:pPr>
        <w:pStyle w:val="Akapitzlist"/>
        <w:numPr>
          <w:ilvl w:val="0"/>
          <w:numId w:val="78"/>
        </w:numPr>
        <w:spacing w:line="259" w:lineRule="auto"/>
        <w:jc w:val="both"/>
        <w:rPr>
          <w:sz w:val="22"/>
          <w:szCs w:val="22"/>
        </w:rPr>
      </w:pPr>
      <w:r w:rsidRPr="00CD5CCB">
        <w:rPr>
          <w:sz w:val="22"/>
          <w:szCs w:val="22"/>
        </w:rPr>
        <w:t xml:space="preserve">wstrzymanie realizacji Umowy przez Zamawiającego ze względów </w:t>
      </w:r>
      <w:r w:rsidRPr="00CB09FF">
        <w:rPr>
          <w:sz w:val="22"/>
          <w:szCs w:val="22"/>
        </w:rPr>
        <w:t>technologicznych, organizacyjnych i ekonomicznych,</w:t>
      </w:r>
    </w:p>
    <w:p w14:paraId="3644E717" w14:textId="77777777" w:rsidR="00E43F4D" w:rsidRPr="00CB09FF" w:rsidRDefault="00E43F4D" w:rsidP="00705191">
      <w:pPr>
        <w:pStyle w:val="Akapitzlist"/>
        <w:numPr>
          <w:ilvl w:val="0"/>
          <w:numId w:val="78"/>
        </w:numPr>
        <w:jc w:val="both"/>
        <w:rPr>
          <w:sz w:val="22"/>
          <w:szCs w:val="22"/>
        </w:rPr>
      </w:pPr>
      <w:r w:rsidRPr="00CB09FF">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A33BF6" w:rsidRDefault="00E43F4D" w:rsidP="00705191">
      <w:pPr>
        <w:numPr>
          <w:ilvl w:val="2"/>
          <w:numId w:val="66"/>
        </w:numPr>
        <w:spacing w:line="259" w:lineRule="auto"/>
        <w:jc w:val="both"/>
        <w:rPr>
          <w:sz w:val="22"/>
          <w:szCs w:val="22"/>
        </w:rPr>
      </w:pPr>
      <w:r w:rsidRPr="00D64369">
        <w:rPr>
          <w:sz w:val="22"/>
          <w:szCs w:val="22"/>
        </w:rPr>
        <w:t>zmiany, o których mowa w lit. b), d), f), g) i h) tiret 2 nie mogą prowadzić do zwiększenia wynagrodzenia Wykonawcy. Zmiany, o których mowa w lit a), c), e) i h) tiret 1 mogą prowadzić do wzrostu wynagrodzenia Wykonawcy jedynie w wysokości poniesionych</w:t>
      </w:r>
      <w:r w:rsidRPr="00A33BF6">
        <w:rPr>
          <w:sz w:val="22"/>
          <w:szCs w:val="22"/>
        </w:rPr>
        <w:t xml:space="preserve"> przez niego, udokumentowanych kosztów w związku z wprowadzeniem zmiany.</w:t>
      </w:r>
    </w:p>
    <w:p w14:paraId="2D87DAE0" w14:textId="77777777" w:rsidR="00E43F4D" w:rsidRDefault="00E43F4D" w:rsidP="00705191">
      <w:pPr>
        <w:numPr>
          <w:ilvl w:val="1"/>
          <w:numId w:val="66"/>
        </w:numPr>
        <w:spacing w:line="259" w:lineRule="auto"/>
        <w:jc w:val="both"/>
        <w:rPr>
          <w:sz w:val="22"/>
          <w:szCs w:val="22"/>
        </w:rPr>
      </w:pPr>
      <w:r w:rsidRPr="00A33BF6">
        <w:rPr>
          <w:sz w:val="22"/>
          <w:szCs w:val="22"/>
        </w:rPr>
        <w:t>Zmiany zakresu rzeczowego i finansowego Umowy:</w:t>
      </w:r>
    </w:p>
    <w:p w14:paraId="4FE482B0" w14:textId="0D51CF2F" w:rsidR="00E43F4D" w:rsidRPr="00CB09FF" w:rsidRDefault="00E43F4D" w:rsidP="00705191">
      <w:pPr>
        <w:pStyle w:val="Akapitzlist"/>
        <w:numPr>
          <w:ilvl w:val="2"/>
          <w:numId w:val="66"/>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9" w:name="_Hlk147848467"/>
      <w:r w:rsidRPr="00E36970">
        <w:rPr>
          <w:sz w:val="22"/>
          <w:szCs w:val="22"/>
        </w:rPr>
        <w:t xml:space="preserve">, </w:t>
      </w:r>
      <w:bookmarkStart w:id="190" w:name="_Hlk148611336"/>
      <w:r w:rsidRPr="00E36970">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9B5F31">
        <w:rPr>
          <w:sz w:val="22"/>
          <w:szCs w:val="22"/>
        </w:rPr>
        <w:br/>
      </w:r>
      <w:r w:rsidRPr="00E36970">
        <w:rPr>
          <w:sz w:val="22"/>
          <w:szCs w:val="22"/>
        </w:rPr>
        <w:t xml:space="preserve">z </w:t>
      </w:r>
      <w:r w:rsidRPr="00CB09FF">
        <w:rPr>
          <w:sz w:val="22"/>
          <w:szCs w:val="22"/>
        </w:rPr>
        <w:t>zastrzeżeniem §3 ust. 12 Umowy,</w:t>
      </w:r>
    </w:p>
    <w:p w14:paraId="45B76172" w14:textId="77777777" w:rsidR="00E43F4D" w:rsidRPr="00CB09FF" w:rsidRDefault="00E43F4D" w:rsidP="00705191">
      <w:pPr>
        <w:pStyle w:val="Akapitzlist"/>
        <w:numPr>
          <w:ilvl w:val="2"/>
          <w:numId w:val="66"/>
        </w:numPr>
        <w:spacing w:line="259" w:lineRule="auto"/>
        <w:jc w:val="both"/>
        <w:rPr>
          <w:sz w:val="22"/>
          <w:szCs w:val="22"/>
        </w:rPr>
      </w:pPr>
      <w:r w:rsidRPr="00CB09FF">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1" w:name="_Hlk220054656"/>
      <w:r w:rsidRPr="00CB09FF">
        <w:rPr>
          <w:sz w:val="22"/>
          <w:szCs w:val="22"/>
        </w:rPr>
        <w:t>§ 3 ust. 12 Umowy</w:t>
      </w:r>
      <w:bookmarkEnd w:id="191"/>
      <w:r w:rsidRPr="00CB09FF">
        <w:rPr>
          <w:sz w:val="22"/>
          <w:szCs w:val="22"/>
        </w:rPr>
        <w:t xml:space="preserve">. </w:t>
      </w:r>
    </w:p>
    <w:p w14:paraId="3A102AC3" w14:textId="77777777" w:rsidR="00E43F4D" w:rsidRPr="004C0394" w:rsidRDefault="00E43F4D" w:rsidP="00E43F4D">
      <w:pPr>
        <w:spacing w:line="259" w:lineRule="auto"/>
        <w:jc w:val="both"/>
        <w:rPr>
          <w:sz w:val="22"/>
          <w:szCs w:val="22"/>
          <w:highlight w:val="cyan"/>
        </w:rPr>
      </w:pPr>
    </w:p>
    <w:bookmarkEnd w:id="189"/>
    <w:bookmarkEnd w:id="190"/>
    <w:p w14:paraId="19455DE6" w14:textId="77777777" w:rsidR="00E43F4D" w:rsidRPr="008F7B62" w:rsidRDefault="00E43F4D" w:rsidP="00705191">
      <w:pPr>
        <w:pStyle w:val="Akapitzlist"/>
        <w:numPr>
          <w:ilvl w:val="0"/>
          <w:numId w:val="77"/>
        </w:numPr>
        <w:spacing w:line="259" w:lineRule="auto"/>
        <w:jc w:val="both"/>
        <w:rPr>
          <w:sz w:val="22"/>
          <w:szCs w:val="22"/>
        </w:rPr>
      </w:pPr>
      <w:r w:rsidRPr="008F7B62">
        <w:rPr>
          <w:sz w:val="22"/>
          <w:szCs w:val="22"/>
        </w:rPr>
        <w:lastRenderedPageBreak/>
        <w:t>Zmiany Umowy niewymagające formy aneksu:</w:t>
      </w:r>
    </w:p>
    <w:p w14:paraId="152FF8FB" w14:textId="77777777" w:rsidR="00E43F4D" w:rsidRPr="00A33BF6" w:rsidRDefault="00E43F4D" w:rsidP="00705191">
      <w:pPr>
        <w:pStyle w:val="Akapitzlist"/>
        <w:numPr>
          <w:ilvl w:val="0"/>
          <w:numId w:val="65"/>
        </w:numPr>
        <w:spacing w:line="259" w:lineRule="auto"/>
        <w:jc w:val="both"/>
        <w:rPr>
          <w:sz w:val="22"/>
          <w:szCs w:val="22"/>
        </w:rPr>
      </w:pPr>
      <w:bookmarkStart w:id="192" w:name="_Hlk147848517"/>
      <w:r w:rsidRPr="00A33BF6">
        <w:rPr>
          <w:sz w:val="22"/>
          <w:szCs w:val="22"/>
        </w:rPr>
        <w:t xml:space="preserve">zmiana zasad dokonywania odbiorów świadczonych usług, o której mowa w </w:t>
      </w:r>
      <w:bookmarkStart w:id="193" w:name="_Hlk148344566"/>
      <w:r w:rsidRPr="00A33BF6">
        <w:rPr>
          <w:sz w:val="22"/>
          <w:szCs w:val="22"/>
        </w:rPr>
        <w:t xml:space="preserve">§15 </w:t>
      </w:r>
      <w:bookmarkEnd w:id="193"/>
      <w:r w:rsidRPr="00A33BF6">
        <w:rPr>
          <w:sz w:val="22"/>
          <w:szCs w:val="22"/>
        </w:rPr>
        <w:t>ust. 2 pkt 2) lit. f),</w:t>
      </w:r>
    </w:p>
    <w:bookmarkEnd w:id="192"/>
    <w:p w14:paraId="6C6F600A" w14:textId="77777777" w:rsidR="00E43F4D" w:rsidRPr="00CB09FF" w:rsidRDefault="00E43F4D" w:rsidP="00705191">
      <w:pPr>
        <w:pStyle w:val="Akapitzlist"/>
        <w:numPr>
          <w:ilvl w:val="0"/>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CB09FF">
        <w:rPr>
          <w:sz w:val="22"/>
          <w:szCs w:val="22"/>
        </w:rPr>
        <w:t>lit. g),</w:t>
      </w:r>
    </w:p>
    <w:p w14:paraId="07C45BF1" w14:textId="1685FA3F" w:rsidR="00E43F4D" w:rsidRPr="00CB09FF" w:rsidRDefault="00E43F4D" w:rsidP="00705191">
      <w:pPr>
        <w:pStyle w:val="Akapitzlist"/>
        <w:numPr>
          <w:ilvl w:val="0"/>
          <w:numId w:val="65"/>
        </w:numPr>
        <w:spacing w:line="259" w:lineRule="auto"/>
        <w:jc w:val="both"/>
        <w:rPr>
          <w:sz w:val="22"/>
          <w:szCs w:val="22"/>
        </w:rPr>
      </w:pPr>
      <w:r w:rsidRPr="00CB09FF">
        <w:rPr>
          <w:sz w:val="22"/>
          <w:szCs w:val="22"/>
        </w:rPr>
        <w:t xml:space="preserve">utworzenie, zmiana lub likwidacja Oddziału/Ruchu, w ramach struktur PGG S.A., </w:t>
      </w:r>
      <w:r w:rsidR="009B5F31">
        <w:rPr>
          <w:sz w:val="22"/>
          <w:szCs w:val="22"/>
        </w:rPr>
        <w:br/>
      </w:r>
      <w:r w:rsidRPr="00CB09FF">
        <w:rPr>
          <w:sz w:val="22"/>
          <w:szCs w:val="22"/>
        </w:rPr>
        <w:t>w związku ze zmianami organizacyjnymi w Spółce, o której mowa §15 ust. 2 pkt 2) lit. h) tiret 2,</w:t>
      </w:r>
    </w:p>
    <w:p w14:paraId="1307ED38" w14:textId="77777777" w:rsidR="00E43F4D" w:rsidRPr="00CB09FF" w:rsidRDefault="00E43F4D" w:rsidP="00705191">
      <w:pPr>
        <w:pStyle w:val="Akapitzlist"/>
        <w:numPr>
          <w:ilvl w:val="0"/>
          <w:numId w:val="65"/>
        </w:numPr>
        <w:spacing w:line="259" w:lineRule="auto"/>
        <w:jc w:val="both"/>
        <w:rPr>
          <w:sz w:val="22"/>
          <w:szCs w:val="22"/>
        </w:rPr>
      </w:pPr>
      <w:r w:rsidRPr="00CB09FF">
        <w:rPr>
          <w:sz w:val="22"/>
          <w:szCs w:val="22"/>
        </w:rPr>
        <w:t>zmiana lub wprowadzenie nowego Podwykonawcy (§10 ust. 13),</w:t>
      </w:r>
    </w:p>
    <w:p w14:paraId="32242774" w14:textId="77777777" w:rsidR="00E43F4D" w:rsidRPr="00CB09FF" w:rsidRDefault="00E43F4D" w:rsidP="00705191">
      <w:pPr>
        <w:pStyle w:val="Akapitzlist"/>
        <w:numPr>
          <w:ilvl w:val="0"/>
          <w:numId w:val="65"/>
        </w:numPr>
        <w:spacing w:line="259" w:lineRule="auto"/>
        <w:jc w:val="both"/>
        <w:rPr>
          <w:sz w:val="22"/>
          <w:szCs w:val="22"/>
        </w:rPr>
      </w:pPr>
      <w:r w:rsidRPr="00CB09FF">
        <w:rPr>
          <w:sz w:val="22"/>
          <w:szCs w:val="22"/>
        </w:rPr>
        <w:t>zmiana osób odpowiedzialnych za nadzór (§11 ust. 3),</w:t>
      </w:r>
    </w:p>
    <w:p w14:paraId="300A6A21" w14:textId="77777777" w:rsidR="00E43F4D" w:rsidRPr="00CB09FF" w:rsidRDefault="00E43F4D" w:rsidP="00705191">
      <w:pPr>
        <w:pStyle w:val="Akapitzlist"/>
        <w:numPr>
          <w:ilvl w:val="0"/>
          <w:numId w:val="65"/>
        </w:numPr>
        <w:spacing w:line="259" w:lineRule="auto"/>
        <w:jc w:val="both"/>
        <w:rPr>
          <w:i/>
          <w:iCs/>
          <w:sz w:val="22"/>
          <w:szCs w:val="22"/>
        </w:rPr>
      </w:pPr>
      <w:r w:rsidRPr="00CB09FF">
        <w:rPr>
          <w:sz w:val="22"/>
          <w:szCs w:val="22"/>
        </w:rPr>
        <w:t>zmiana terminu realizacji w związku z wystąpieniem siły wyższej, wg zasad określonych w §21 ust.4,</w:t>
      </w:r>
    </w:p>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94" w:name="_Toc106184596"/>
      <w:bookmarkStart w:id="195" w:name="_Toc225419999"/>
      <w:bookmarkStart w:id="196" w:name="_Toc64016212"/>
      <w:r w:rsidRPr="001404AE">
        <w:t>§ 1</w:t>
      </w:r>
      <w:r>
        <w:t>6</w:t>
      </w:r>
      <w:r w:rsidRPr="001404AE">
        <w:t>. Waloryzacja</w:t>
      </w:r>
      <w:bookmarkEnd w:id="194"/>
      <w:bookmarkEnd w:id="195"/>
      <w:r w:rsidRPr="001404AE">
        <w:t xml:space="preserve"> </w:t>
      </w:r>
      <w:bookmarkEnd w:id="196"/>
    </w:p>
    <w:p w14:paraId="00E0A3F7" w14:textId="77777777" w:rsidR="004C032C" w:rsidRDefault="004C032C" w:rsidP="004C032C">
      <w:pPr>
        <w:spacing w:line="259" w:lineRule="auto"/>
        <w:ind w:left="360"/>
        <w:jc w:val="both"/>
        <w:rPr>
          <w:sz w:val="22"/>
          <w:szCs w:val="22"/>
        </w:rPr>
      </w:pPr>
    </w:p>
    <w:p w14:paraId="0F33AD45" w14:textId="2956939D" w:rsidR="004F2E70" w:rsidRPr="00B201D3" w:rsidRDefault="004F2E70" w:rsidP="00B201D3">
      <w:pPr>
        <w:pStyle w:val="Akapitzlist"/>
        <w:spacing w:line="259" w:lineRule="auto"/>
        <w:ind w:left="360"/>
        <w:jc w:val="both"/>
        <w:rPr>
          <w:b/>
          <w:bCs/>
          <w:sz w:val="22"/>
          <w:szCs w:val="22"/>
        </w:rPr>
      </w:pPr>
      <w:r w:rsidRPr="004F2E70">
        <w:rPr>
          <w:b/>
          <w:bCs/>
          <w:sz w:val="22"/>
          <w:szCs w:val="22"/>
        </w:rPr>
        <w:t xml:space="preserve">Dla zadania nr 1: </w:t>
      </w:r>
    </w:p>
    <w:p w14:paraId="4C8ADCF3" w14:textId="77777777" w:rsidR="004F2E70" w:rsidRPr="004F2E70" w:rsidRDefault="004F2E70" w:rsidP="00705191">
      <w:pPr>
        <w:numPr>
          <w:ilvl w:val="0"/>
          <w:numId w:val="112"/>
        </w:numPr>
        <w:contextualSpacing/>
        <w:jc w:val="both"/>
        <w:rPr>
          <w:sz w:val="22"/>
          <w:szCs w:val="22"/>
        </w:rPr>
      </w:pPr>
      <w:r w:rsidRPr="004F2E70">
        <w:rPr>
          <w:sz w:val="22"/>
          <w:szCs w:val="22"/>
        </w:rPr>
        <w:t>Zamawiający dopuszcza zmianę wynagrodzenia Wykonawcy, na wniosek Wykonawcy, która zostanie dokonana wg następujących założeń:</w:t>
      </w:r>
    </w:p>
    <w:p w14:paraId="064B288D" w14:textId="77777777" w:rsidR="004F2E70" w:rsidRPr="004F2E70" w:rsidRDefault="004F2E70" w:rsidP="00705191">
      <w:pPr>
        <w:numPr>
          <w:ilvl w:val="1"/>
          <w:numId w:val="112"/>
        </w:numPr>
        <w:contextualSpacing/>
        <w:jc w:val="both"/>
        <w:rPr>
          <w:sz w:val="22"/>
          <w:szCs w:val="22"/>
        </w:rPr>
      </w:pPr>
      <w:r w:rsidRPr="004F2E70">
        <w:rPr>
          <w:sz w:val="22"/>
          <w:szCs w:val="22"/>
        </w:rPr>
        <w:t xml:space="preserve">Zmiana wynagrodzenia zostanie ustalona w oparciu o </w:t>
      </w:r>
      <w:r w:rsidRPr="004F2E70">
        <w:rPr>
          <w:b/>
          <w:bCs/>
          <w:sz w:val="22"/>
          <w:szCs w:val="22"/>
        </w:rPr>
        <w:t>wskaźnik cen towarów i usług konsumpcyjnych</w:t>
      </w:r>
      <w:r w:rsidRPr="004F2E70">
        <w:rPr>
          <w:sz w:val="22"/>
          <w:szCs w:val="22"/>
        </w:rPr>
        <w:t xml:space="preserve"> publikowany przez GUS link:</w:t>
      </w:r>
      <w:r w:rsidRPr="004F2E70">
        <w:rPr>
          <w:color w:val="FF0000"/>
          <w:sz w:val="22"/>
          <w:szCs w:val="22"/>
        </w:rPr>
        <w:t xml:space="preserve"> </w:t>
      </w:r>
      <w:hyperlink r:id="rId23" w:history="1">
        <w:r w:rsidRPr="004F2E70">
          <w:rPr>
            <w:color w:val="0563C1" w:themeColor="hyperlink"/>
            <w:sz w:val="22"/>
            <w:szCs w:val="22"/>
            <w:u w:val="single"/>
          </w:rPr>
          <w:t>https://stat.gov.pl/wskazniki-makroekonomiczne/</w:t>
        </w:r>
      </w:hyperlink>
      <w:r w:rsidRPr="004F2E70">
        <w:rPr>
          <w:sz w:val="22"/>
          <w:szCs w:val="22"/>
        </w:rPr>
        <w:t xml:space="preserve">  - </w:t>
      </w:r>
      <w:r w:rsidRPr="004F2E70">
        <w:rPr>
          <w:i/>
          <w:iCs/>
          <w:sz w:val="22"/>
          <w:szCs w:val="22"/>
        </w:rPr>
        <w:t>wybrane miesięczne wskaźniki makroekonomiczne, tablica „wskaźniki cen”, pozycja: Wskaźnik cen towarów i usług konsumpcyjnych, lit. B.</w:t>
      </w:r>
    </w:p>
    <w:p w14:paraId="0C5F6DA3" w14:textId="77777777" w:rsidR="004F2E70" w:rsidRPr="004F2E70" w:rsidRDefault="004F2E70" w:rsidP="00705191">
      <w:pPr>
        <w:numPr>
          <w:ilvl w:val="1"/>
          <w:numId w:val="112"/>
        </w:numPr>
        <w:contextualSpacing/>
        <w:jc w:val="both"/>
        <w:rPr>
          <w:sz w:val="22"/>
          <w:szCs w:val="22"/>
        </w:rPr>
      </w:pPr>
      <w:r w:rsidRPr="004F2E70">
        <w:rPr>
          <w:sz w:val="22"/>
          <w:szCs w:val="22"/>
        </w:rPr>
        <w:t xml:space="preserve">Zmiana wynagrodzenia nastąpi </w:t>
      </w:r>
      <w:r w:rsidRPr="004F2E70">
        <w:rPr>
          <w:b/>
          <w:bCs/>
          <w:sz w:val="22"/>
          <w:szCs w:val="22"/>
        </w:rPr>
        <w:t>od pierwszego dnia siódmego miesiąca kalendarzowego</w:t>
      </w:r>
      <w:r w:rsidRPr="004F2E70">
        <w:rPr>
          <w:sz w:val="22"/>
          <w:szCs w:val="22"/>
        </w:rPr>
        <w:t xml:space="preserve"> obowiązywania umowy. </w:t>
      </w:r>
    </w:p>
    <w:p w14:paraId="43FDB379" w14:textId="77777777" w:rsidR="004F2E70" w:rsidRPr="004F2E70" w:rsidRDefault="004F2E70" w:rsidP="00705191">
      <w:pPr>
        <w:numPr>
          <w:ilvl w:val="1"/>
          <w:numId w:val="112"/>
        </w:numPr>
        <w:contextualSpacing/>
        <w:jc w:val="both"/>
        <w:rPr>
          <w:sz w:val="22"/>
          <w:szCs w:val="22"/>
        </w:rPr>
      </w:pPr>
      <w:r w:rsidRPr="004F2E70">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76DAF7B4" w14:textId="2CDDF0E5" w:rsidR="004F2E70" w:rsidRPr="004F2E70" w:rsidRDefault="004F2E70" w:rsidP="00705191">
      <w:pPr>
        <w:numPr>
          <w:ilvl w:val="1"/>
          <w:numId w:val="112"/>
        </w:numPr>
        <w:contextualSpacing/>
        <w:jc w:val="both"/>
        <w:rPr>
          <w:sz w:val="22"/>
          <w:szCs w:val="22"/>
        </w:rPr>
      </w:pPr>
      <w:bookmarkStart w:id="197" w:name="_Hlk121401348"/>
      <w:r w:rsidRPr="004F2E70">
        <w:rPr>
          <w:sz w:val="22"/>
          <w:szCs w:val="22"/>
        </w:rPr>
        <w:t xml:space="preserve">Dla potrzeb waloryzacji pierwszym wykorzystanym wskaźnikiem będzie miesięczny wskaźnik za miesiąc, w którym nastąpi rozpoczęcie obowiązywania umowy (miesiąc poprzedni = 100), </w:t>
      </w:r>
      <w:r w:rsidR="009B5F31">
        <w:rPr>
          <w:sz w:val="22"/>
          <w:szCs w:val="22"/>
        </w:rPr>
        <w:br/>
      </w:r>
      <w:r w:rsidRPr="004F2E70">
        <w:rPr>
          <w:sz w:val="22"/>
          <w:szCs w:val="22"/>
        </w:rPr>
        <w:t>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97"/>
    <w:p w14:paraId="495DB0EC" w14:textId="77777777" w:rsidR="004F2E70" w:rsidRPr="004F2E70" w:rsidRDefault="004F2E70" w:rsidP="00705191">
      <w:pPr>
        <w:numPr>
          <w:ilvl w:val="0"/>
          <w:numId w:val="113"/>
        </w:numPr>
        <w:ind w:left="1134"/>
        <w:contextualSpacing/>
        <w:jc w:val="both"/>
        <w:rPr>
          <w:sz w:val="22"/>
          <w:szCs w:val="22"/>
        </w:rPr>
      </w:pPr>
      <w:r w:rsidRPr="004F2E70">
        <w:rPr>
          <w:sz w:val="22"/>
          <w:szCs w:val="22"/>
        </w:rPr>
        <w:t xml:space="preserve">odjąć 1, </w:t>
      </w:r>
    </w:p>
    <w:p w14:paraId="2A592361" w14:textId="77777777" w:rsidR="004F2E70" w:rsidRPr="004F2E70" w:rsidRDefault="004F2E70" w:rsidP="00705191">
      <w:pPr>
        <w:numPr>
          <w:ilvl w:val="0"/>
          <w:numId w:val="113"/>
        </w:numPr>
        <w:ind w:left="1134"/>
        <w:contextualSpacing/>
        <w:jc w:val="both"/>
        <w:rPr>
          <w:sz w:val="22"/>
          <w:szCs w:val="22"/>
        </w:rPr>
      </w:pPr>
      <w:r w:rsidRPr="004F2E70">
        <w:rPr>
          <w:sz w:val="22"/>
          <w:szCs w:val="22"/>
        </w:rPr>
        <w:t>otrzymany wynik przemnożyć przez 50%</w:t>
      </w:r>
    </w:p>
    <w:p w14:paraId="38AF0B51" w14:textId="77777777" w:rsidR="004F2E70" w:rsidRPr="004F2E70" w:rsidRDefault="004F2E70" w:rsidP="00705191">
      <w:pPr>
        <w:numPr>
          <w:ilvl w:val="0"/>
          <w:numId w:val="113"/>
        </w:numPr>
        <w:ind w:left="1134"/>
        <w:contextualSpacing/>
        <w:jc w:val="both"/>
        <w:rPr>
          <w:sz w:val="22"/>
          <w:szCs w:val="22"/>
        </w:rPr>
      </w:pPr>
      <w:r w:rsidRPr="004F2E70">
        <w:rPr>
          <w:sz w:val="22"/>
          <w:szCs w:val="22"/>
        </w:rPr>
        <w:t>do otrzymanego wyniku dodać 1</w:t>
      </w:r>
    </w:p>
    <w:p w14:paraId="2E51FC6B" w14:textId="77777777" w:rsidR="004F2E70" w:rsidRPr="004F2E70" w:rsidRDefault="004F2E70" w:rsidP="00705191">
      <w:pPr>
        <w:numPr>
          <w:ilvl w:val="0"/>
          <w:numId w:val="113"/>
        </w:numPr>
        <w:ind w:left="1134"/>
        <w:contextualSpacing/>
        <w:jc w:val="both"/>
        <w:rPr>
          <w:sz w:val="22"/>
          <w:szCs w:val="22"/>
        </w:rPr>
      </w:pPr>
      <w:r w:rsidRPr="004F2E70">
        <w:rPr>
          <w:sz w:val="22"/>
          <w:szCs w:val="22"/>
        </w:rPr>
        <w:t>uzyskany wynik zaokrąglić do dwóch miejsc po przecinku, zgodnie z matematycznymi zasadami zaokrąglania.</w:t>
      </w:r>
    </w:p>
    <w:p w14:paraId="1A4D4E1E" w14:textId="77777777" w:rsidR="004F2E70" w:rsidRPr="004F2E70" w:rsidRDefault="004F2E70" w:rsidP="004F2E70">
      <w:pPr>
        <w:ind w:left="720"/>
        <w:contextualSpacing/>
        <w:jc w:val="both"/>
        <w:rPr>
          <w:sz w:val="22"/>
          <w:szCs w:val="22"/>
        </w:rPr>
      </w:pPr>
      <w:r w:rsidRPr="004F2E70">
        <w:rPr>
          <w:sz w:val="22"/>
          <w:szCs w:val="22"/>
        </w:rPr>
        <w:t xml:space="preserve">Obowiązujące ceny jednostkowe należy przemnożyć przez tak ustalony </w:t>
      </w:r>
      <w:r w:rsidRPr="004F2E70">
        <w:rPr>
          <w:b/>
          <w:bCs/>
          <w:sz w:val="22"/>
          <w:szCs w:val="22"/>
        </w:rPr>
        <w:t>wskaźnik waloryzacyjny dla okresu 6 miesięcy</w:t>
      </w:r>
      <w:r w:rsidRPr="004F2E70">
        <w:rPr>
          <w:sz w:val="22"/>
          <w:szCs w:val="22"/>
        </w:rPr>
        <w:t>. Zwaloryzowana wartość umowy zostanie wyliczona w następujący sposób:</w:t>
      </w:r>
    </w:p>
    <w:p w14:paraId="22BAA60C" w14:textId="77777777" w:rsidR="004F2E70" w:rsidRPr="004F2E70" w:rsidRDefault="004F2E70" w:rsidP="004F2E70">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F2E70" w:rsidRPr="004F2E70" w14:paraId="29EB0364" w14:textId="77777777" w:rsidTr="00B13FC7">
        <w:tc>
          <w:tcPr>
            <w:tcW w:w="1800" w:type="dxa"/>
            <w:vAlign w:val="center"/>
          </w:tcPr>
          <w:p w14:paraId="6D80E955" w14:textId="77777777" w:rsidR="004F2E70" w:rsidRPr="004F2E70" w:rsidRDefault="004F2E70" w:rsidP="004F2E70">
            <w:pPr>
              <w:ind w:left="-123"/>
              <w:contextualSpacing/>
              <w:jc w:val="center"/>
              <w:rPr>
                <w:sz w:val="22"/>
                <w:szCs w:val="22"/>
              </w:rPr>
            </w:pPr>
            <w:r w:rsidRPr="004F2E70">
              <w:rPr>
                <w:sz w:val="22"/>
                <w:szCs w:val="22"/>
              </w:rPr>
              <w:t>Wartość umowy po waloryzacji</w:t>
            </w:r>
          </w:p>
        </w:tc>
        <w:tc>
          <w:tcPr>
            <w:tcW w:w="342" w:type="dxa"/>
            <w:vAlign w:val="center"/>
          </w:tcPr>
          <w:p w14:paraId="05844CF5" w14:textId="77777777" w:rsidR="004F2E70" w:rsidRPr="004F2E70" w:rsidRDefault="004F2E70" w:rsidP="004F2E70">
            <w:pPr>
              <w:contextualSpacing/>
              <w:jc w:val="center"/>
              <w:rPr>
                <w:sz w:val="22"/>
                <w:szCs w:val="22"/>
              </w:rPr>
            </w:pPr>
            <w:r w:rsidRPr="004F2E70">
              <w:rPr>
                <w:sz w:val="22"/>
                <w:szCs w:val="22"/>
              </w:rPr>
              <w:t>=</w:t>
            </w:r>
          </w:p>
        </w:tc>
        <w:tc>
          <w:tcPr>
            <w:tcW w:w="1958" w:type="dxa"/>
            <w:vAlign w:val="center"/>
          </w:tcPr>
          <w:p w14:paraId="3F88F5D9" w14:textId="77777777" w:rsidR="004F2E70" w:rsidRPr="004F2E70" w:rsidRDefault="004F2E70" w:rsidP="004F2E70">
            <w:pPr>
              <w:contextualSpacing/>
              <w:jc w:val="center"/>
              <w:rPr>
                <w:sz w:val="22"/>
                <w:szCs w:val="22"/>
              </w:rPr>
            </w:pPr>
            <w:r w:rsidRPr="004F2E70">
              <w:rPr>
                <w:sz w:val="22"/>
                <w:szCs w:val="22"/>
              </w:rPr>
              <w:t>Wartość dotychczas zrealizowana</w:t>
            </w:r>
          </w:p>
        </w:tc>
        <w:tc>
          <w:tcPr>
            <w:tcW w:w="342" w:type="dxa"/>
            <w:vAlign w:val="center"/>
          </w:tcPr>
          <w:p w14:paraId="044C4B12" w14:textId="77777777" w:rsidR="004F2E70" w:rsidRPr="004F2E70" w:rsidRDefault="004F2E70" w:rsidP="004F2E70">
            <w:pPr>
              <w:contextualSpacing/>
              <w:jc w:val="center"/>
              <w:rPr>
                <w:sz w:val="22"/>
                <w:szCs w:val="22"/>
              </w:rPr>
            </w:pPr>
            <w:r w:rsidRPr="004F2E70">
              <w:rPr>
                <w:sz w:val="22"/>
                <w:szCs w:val="22"/>
              </w:rPr>
              <w:t>+</w:t>
            </w:r>
          </w:p>
        </w:tc>
        <w:tc>
          <w:tcPr>
            <w:tcW w:w="1931" w:type="dxa"/>
            <w:vAlign w:val="center"/>
          </w:tcPr>
          <w:p w14:paraId="7DE89EB8" w14:textId="77777777" w:rsidR="004F2E70" w:rsidRPr="004F2E70" w:rsidRDefault="004F2E70" w:rsidP="004F2E70">
            <w:pPr>
              <w:contextualSpacing/>
              <w:jc w:val="center"/>
              <w:rPr>
                <w:sz w:val="22"/>
                <w:szCs w:val="22"/>
              </w:rPr>
            </w:pPr>
            <w:r w:rsidRPr="004F2E70">
              <w:rPr>
                <w:sz w:val="22"/>
                <w:szCs w:val="22"/>
              </w:rPr>
              <w:t>Wartość pozostała do realizacji</w:t>
            </w:r>
          </w:p>
        </w:tc>
        <w:tc>
          <w:tcPr>
            <w:tcW w:w="326" w:type="dxa"/>
            <w:vAlign w:val="center"/>
          </w:tcPr>
          <w:p w14:paraId="601DE6FD" w14:textId="77777777" w:rsidR="004F2E70" w:rsidRPr="004F2E70" w:rsidRDefault="004F2E70" w:rsidP="004F2E70">
            <w:pPr>
              <w:contextualSpacing/>
              <w:jc w:val="center"/>
              <w:rPr>
                <w:sz w:val="22"/>
                <w:szCs w:val="22"/>
              </w:rPr>
            </w:pPr>
            <w:r w:rsidRPr="004F2E70">
              <w:rPr>
                <w:sz w:val="22"/>
                <w:szCs w:val="22"/>
              </w:rPr>
              <w:t>x</w:t>
            </w:r>
          </w:p>
        </w:tc>
        <w:tc>
          <w:tcPr>
            <w:tcW w:w="1664" w:type="dxa"/>
            <w:vAlign w:val="center"/>
          </w:tcPr>
          <w:p w14:paraId="76335258" w14:textId="77777777" w:rsidR="004F2E70" w:rsidRPr="004F2E70" w:rsidRDefault="004F2E70" w:rsidP="004F2E70">
            <w:pPr>
              <w:contextualSpacing/>
              <w:jc w:val="center"/>
              <w:rPr>
                <w:sz w:val="22"/>
                <w:szCs w:val="22"/>
              </w:rPr>
            </w:pPr>
            <w:r w:rsidRPr="004F2E70">
              <w:rPr>
                <w:sz w:val="22"/>
                <w:szCs w:val="22"/>
              </w:rPr>
              <w:t>Wskaźnik waloryzacyjny dla okresu 6 miesięcy</w:t>
            </w:r>
          </w:p>
        </w:tc>
      </w:tr>
    </w:tbl>
    <w:p w14:paraId="37EDCBE6" w14:textId="77777777" w:rsidR="004F2E70" w:rsidRPr="004F2E70" w:rsidRDefault="004F2E70" w:rsidP="004F2E70">
      <w:pPr>
        <w:rPr>
          <w:sz w:val="22"/>
          <w:szCs w:val="22"/>
        </w:rPr>
      </w:pPr>
    </w:p>
    <w:p w14:paraId="38B415B7" w14:textId="77777777" w:rsidR="004F2E70" w:rsidRPr="004F2E70" w:rsidRDefault="004F2E70" w:rsidP="00705191">
      <w:pPr>
        <w:numPr>
          <w:ilvl w:val="0"/>
          <w:numId w:val="112"/>
        </w:numPr>
        <w:contextualSpacing/>
        <w:jc w:val="both"/>
        <w:rPr>
          <w:sz w:val="22"/>
          <w:szCs w:val="22"/>
        </w:rPr>
      </w:pPr>
      <w:bookmarkStart w:id="198" w:name="_Hlk121482319"/>
      <w:r w:rsidRPr="004F2E70">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4F2E70">
        <w:rPr>
          <w:color w:val="000000" w:themeColor="text1"/>
          <w:sz w:val="22"/>
          <w:szCs w:val="22"/>
        </w:rPr>
        <w:t xml:space="preserve">Wskazane przez Wykonawcę </w:t>
      </w:r>
      <w:r w:rsidRPr="004F2E70">
        <w:rPr>
          <w:color w:val="000000" w:themeColor="text1"/>
          <w:sz w:val="22"/>
          <w:szCs w:val="22"/>
        </w:rPr>
        <w:lastRenderedPageBreak/>
        <w:t xml:space="preserve">okoliczności powinny dotyczyć elementów kosztotwórczych bezpośrednio powiązanych ze wskaźnikiem, o którym mowa powyższym ustępie. </w:t>
      </w:r>
      <w:r w:rsidRPr="004F2E70">
        <w:rPr>
          <w:sz w:val="22"/>
          <w:szCs w:val="22"/>
        </w:rPr>
        <w:t xml:space="preserve">Zamawiający zastrzega sobie prawo do weryfikacji dokumentów oraz żądania przedłożenia dodatkowych dokumentów w tym zakresie. </w:t>
      </w:r>
    </w:p>
    <w:p w14:paraId="6FB1DB2E" w14:textId="77777777" w:rsidR="004F2E70" w:rsidRPr="004F2E70" w:rsidRDefault="004F2E70" w:rsidP="004F2E70">
      <w:pPr>
        <w:ind w:left="360"/>
        <w:contextualSpacing/>
        <w:jc w:val="both"/>
        <w:rPr>
          <w:sz w:val="22"/>
          <w:szCs w:val="22"/>
        </w:rPr>
      </w:pPr>
      <w:r w:rsidRPr="004F2E70">
        <w:rPr>
          <w:sz w:val="22"/>
          <w:szCs w:val="22"/>
        </w:rPr>
        <w:t xml:space="preserve">Wynagrodzenie zostanie zmienione jedynie w zakresie, w jakim udokumentowana zostanie zmiana przedmiotowych kosztów po stronie Wykonawcy z zastrzeżeniem </w:t>
      </w:r>
      <w:bookmarkStart w:id="199" w:name="_Hlk125965955"/>
      <w:r w:rsidRPr="004F2E70">
        <w:rPr>
          <w:sz w:val="22"/>
          <w:szCs w:val="22"/>
        </w:rPr>
        <w:t xml:space="preserve">ust. </w:t>
      </w:r>
      <w:bookmarkEnd w:id="199"/>
      <w:r w:rsidRPr="004F2E70">
        <w:rPr>
          <w:sz w:val="22"/>
          <w:szCs w:val="22"/>
        </w:rPr>
        <w:t>1 pkt 3)</w:t>
      </w:r>
    </w:p>
    <w:p w14:paraId="15325B6A" w14:textId="77777777" w:rsidR="004F2E70" w:rsidRPr="004F2E70" w:rsidRDefault="004F2E70" w:rsidP="004F2E70">
      <w:pPr>
        <w:ind w:left="360"/>
        <w:contextualSpacing/>
        <w:jc w:val="both"/>
        <w:rPr>
          <w:sz w:val="22"/>
          <w:szCs w:val="22"/>
        </w:rPr>
      </w:pPr>
      <w:r w:rsidRPr="004F2E70">
        <w:rPr>
          <w:sz w:val="22"/>
          <w:szCs w:val="22"/>
        </w:rPr>
        <w:t>W przypadku gdy wykazany i udowodniony wzrost kosztów będzie:</w:t>
      </w:r>
    </w:p>
    <w:p w14:paraId="47E9B3F8" w14:textId="1D4C72E1" w:rsidR="004F2E70" w:rsidRPr="004F2E70" w:rsidRDefault="004F2E70" w:rsidP="00705191">
      <w:pPr>
        <w:numPr>
          <w:ilvl w:val="0"/>
          <w:numId w:val="114"/>
        </w:numPr>
        <w:ind w:left="709" w:hanging="283"/>
        <w:contextualSpacing/>
        <w:jc w:val="both"/>
        <w:rPr>
          <w:sz w:val="22"/>
          <w:szCs w:val="22"/>
        </w:rPr>
      </w:pPr>
      <w:r w:rsidRPr="004F2E70">
        <w:rPr>
          <w:sz w:val="22"/>
          <w:szCs w:val="22"/>
        </w:rPr>
        <w:t xml:space="preserve">niższy niż </w:t>
      </w:r>
      <w:r w:rsidRPr="004F2E70">
        <w:rPr>
          <w:b/>
          <w:bCs/>
          <w:sz w:val="22"/>
          <w:szCs w:val="22"/>
        </w:rPr>
        <w:t xml:space="preserve">wskaźnik waloryzacyjny dla okresu 6 miesięcy </w:t>
      </w:r>
      <w:r w:rsidRPr="004F2E70">
        <w:rPr>
          <w:sz w:val="22"/>
          <w:szCs w:val="22"/>
        </w:rPr>
        <w:t xml:space="preserve">ustalony wg zasad określonych </w:t>
      </w:r>
      <w:r w:rsidR="009B5F31">
        <w:rPr>
          <w:sz w:val="22"/>
          <w:szCs w:val="22"/>
        </w:rPr>
        <w:br/>
      </w:r>
      <w:r w:rsidRPr="004F2E70">
        <w:rPr>
          <w:sz w:val="22"/>
          <w:szCs w:val="22"/>
        </w:rPr>
        <w:t xml:space="preserve">w ust.1 pkt 4), obowiązujące ceny jednostkowe zostaną zwaloryzowane o wykazany </w:t>
      </w:r>
      <w:r w:rsidR="009B5F31">
        <w:rPr>
          <w:sz w:val="22"/>
          <w:szCs w:val="22"/>
        </w:rPr>
        <w:br/>
      </w:r>
      <w:r w:rsidRPr="004F2E70">
        <w:rPr>
          <w:sz w:val="22"/>
          <w:szCs w:val="22"/>
        </w:rPr>
        <w:t>i udowodniony wzrost kosztów, z zastrzeżeniem ust. 1 pkt 3).</w:t>
      </w:r>
    </w:p>
    <w:p w14:paraId="6BAA0F5A" w14:textId="18DFD49E" w:rsidR="004F2E70" w:rsidRPr="004F2E70" w:rsidRDefault="004F2E70" w:rsidP="00705191">
      <w:pPr>
        <w:numPr>
          <w:ilvl w:val="0"/>
          <w:numId w:val="114"/>
        </w:numPr>
        <w:ind w:left="709" w:hanging="283"/>
        <w:contextualSpacing/>
        <w:jc w:val="both"/>
        <w:rPr>
          <w:sz w:val="22"/>
          <w:szCs w:val="22"/>
        </w:rPr>
      </w:pPr>
      <w:r w:rsidRPr="004F2E70">
        <w:rPr>
          <w:color w:val="000000" w:themeColor="text1"/>
          <w:sz w:val="22"/>
          <w:szCs w:val="22"/>
        </w:rPr>
        <w:t xml:space="preserve">wyższy niż </w:t>
      </w:r>
      <w:r w:rsidRPr="004F2E70">
        <w:rPr>
          <w:b/>
          <w:bCs/>
          <w:color w:val="000000" w:themeColor="text1"/>
          <w:sz w:val="22"/>
          <w:szCs w:val="22"/>
        </w:rPr>
        <w:t xml:space="preserve">wskaźnik waloryzacyjny </w:t>
      </w:r>
      <w:r w:rsidRPr="004F2E70">
        <w:rPr>
          <w:b/>
          <w:bCs/>
          <w:sz w:val="22"/>
          <w:szCs w:val="22"/>
        </w:rPr>
        <w:t>dla okresu 6 miesięcy</w:t>
      </w:r>
      <w:r w:rsidRPr="004F2E70">
        <w:rPr>
          <w:b/>
          <w:bCs/>
          <w:color w:val="000000" w:themeColor="text1"/>
          <w:sz w:val="22"/>
          <w:szCs w:val="22"/>
        </w:rPr>
        <w:t xml:space="preserve"> </w:t>
      </w:r>
      <w:r w:rsidRPr="004F2E70">
        <w:rPr>
          <w:color w:val="000000" w:themeColor="text1"/>
          <w:sz w:val="22"/>
          <w:szCs w:val="22"/>
        </w:rPr>
        <w:t xml:space="preserve">ustalony wg zasad określonych </w:t>
      </w:r>
      <w:r w:rsidR="009B5F31">
        <w:rPr>
          <w:color w:val="000000" w:themeColor="text1"/>
          <w:sz w:val="22"/>
          <w:szCs w:val="22"/>
        </w:rPr>
        <w:br/>
      </w:r>
      <w:r w:rsidRPr="004F2E70">
        <w:rPr>
          <w:color w:val="000000" w:themeColor="text1"/>
          <w:sz w:val="22"/>
          <w:szCs w:val="22"/>
        </w:rPr>
        <w:t>w ust.1 pkt 4), obowiązujące ceny jednostkowe zostaną zwaloryzowane wg zasad określonych w ust.1 pkt 4).</w:t>
      </w:r>
    </w:p>
    <w:p w14:paraId="761BDCDD" w14:textId="77777777" w:rsidR="004F2E70" w:rsidRPr="004F2E70" w:rsidRDefault="004F2E70" w:rsidP="00705191">
      <w:pPr>
        <w:numPr>
          <w:ilvl w:val="0"/>
          <w:numId w:val="112"/>
        </w:numPr>
        <w:contextualSpacing/>
        <w:jc w:val="both"/>
        <w:rPr>
          <w:sz w:val="22"/>
          <w:szCs w:val="22"/>
        </w:rPr>
      </w:pPr>
      <w:r w:rsidRPr="004F2E70">
        <w:rPr>
          <w:sz w:val="22"/>
          <w:szCs w:val="22"/>
        </w:rPr>
        <w:t>Za okres zwłoki w wykonaniu umowy, waloryzacja opisana powyżej nie przysługuje.</w:t>
      </w:r>
    </w:p>
    <w:p w14:paraId="25F4FD27" w14:textId="5DEC71AF" w:rsidR="004F2E70" w:rsidRPr="004F2E70" w:rsidRDefault="004F2E70" w:rsidP="00705191">
      <w:pPr>
        <w:numPr>
          <w:ilvl w:val="0"/>
          <w:numId w:val="112"/>
        </w:numPr>
        <w:contextualSpacing/>
        <w:jc w:val="both"/>
        <w:rPr>
          <w:sz w:val="22"/>
          <w:szCs w:val="22"/>
        </w:rPr>
      </w:pPr>
      <w:r w:rsidRPr="004F2E70">
        <w:rPr>
          <w:sz w:val="22"/>
          <w:szCs w:val="22"/>
        </w:rPr>
        <w:t xml:space="preserve">Wykonawca jest zobowiązany uwzględnić zasady waloryzacji określone powyżej w umowach </w:t>
      </w:r>
      <w:r w:rsidR="009B5F31">
        <w:rPr>
          <w:sz w:val="22"/>
          <w:szCs w:val="22"/>
        </w:rPr>
        <w:br/>
      </w:r>
      <w:r w:rsidRPr="004F2E70">
        <w:rPr>
          <w:sz w:val="22"/>
          <w:szCs w:val="22"/>
        </w:rPr>
        <w:t>z Podwykonawcami.</w:t>
      </w:r>
      <w:bookmarkEnd w:id="198"/>
    </w:p>
    <w:p w14:paraId="246861FE" w14:textId="77777777" w:rsidR="004F2E70" w:rsidRPr="00A33BF6" w:rsidRDefault="004F2E70" w:rsidP="004C032C">
      <w:pPr>
        <w:pStyle w:val="Akapitzlist"/>
        <w:spacing w:line="259" w:lineRule="auto"/>
        <w:ind w:left="360"/>
        <w:jc w:val="both"/>
        <w:rPr>
          <w:i/>
          <w:iCs/>
          <w:color w:val="2E74B5" w:themeColor="accent5" w:themeShade="BF"/>
          <w:sz w:val="22"/>
          <w:szCs w:val="22"/>
        </w:rPr>
      </w:pPr>
    </w:p>
    <w:p w14:paraId="7B5A56CB" w14:textId="0FC9D2EA" w:rsidR="004F2E70" w:rsidRPr="00B201D3" w:rsidRDefault="004F2E70" w:rsidP="00B201D3">
      <w:pPr>
        <w:pStyle w:val="Akapitzlist"/>
        <w:spacing w:line="259" w:lineRule="auto"/>
        <w:ind w:left="360"/>
        <w:rPr>
          <w:b/>
          <w:bCs/>
          <w:sz w:val="22"/>
          <w:szCs w:val="22"/>
        </w:rPr>
      </w:pPr>
      <w:r w:rsidRPr="004F2E70">
        <w:rPr>
          <w:b/>
          <w:bCs/>
          <w:sz w:val="22"/>
          <w:szCs w:val="22"/>
        </w:rPr>
        <w:t>Dla zadania nr 2</w:t>
      </w:r>
      <w:r>
        <w:rPr>
          <w:b/>
          <w:bCs/>
          <w:sz w:val="22"/>
          <w:szCs w:val="22"/>
        </w:rPr>
        <w:t>:</w:t>
      </w:r>
    </w:p>
    <w:p w14:paraId="0214FACC" w14:textId="77777777" w:rsidR="004F2E70" w:rsidRPr="004F2E70" w:rsidRDefault="004F2E70" w:rsidP="00B201D3">
      <w:pPr>
        <w:numPr>
          <w:ilvl w:val="0"/>
          <w:numId w:val="118"/>
        </w:numPr>
        <w:jc w:val="both"/>
        <w:rPr>
          <w:sz w:val="22"/>
          <w:szCs w:val="22"/>
        </w:rPr>
      </w:pPr>
      <w:r w:rsidRPr="004F2E70">
        <w:rPr>
          <w:sz w:val="22"/>
          <w:szCs w:val="22"/>
        </w:rPr>
        <w:t>Zamawiający dopuszcza zmianę wynagrodzenia Wykonawcy w przypadkach określonych w ustawie Prawo zamówień publicznych w przypadku zmiany:</w:t>
      </w:r>
    </w:p>
    <w:p w14:paraId="79E611D0" w14:textId="77777777" w:rsidR="004F2E70" w:rsidRPr="004F2E70" w:rsidRDefault="004F2E70" w:rsidP="00B201D3">
      <w:pPr>
        <w:numPr>
          <w:ilvl w:val="1"/>
          <w:numId w:val="118"/>
        </w:numPr>
        <w:jc w:val="both"/>
        <w:rPr>
          <w:sz w:val="22"/>
          <w:szCs w:val="22"/>
        </w:rPr>
      </w:pPr>
      <w:r w:rsidRPr="004F2E70">
        <w:rPr>
          <w:sz w:val="22"/>
          <w:szCs w:val="22"/>
        </w:rPr>
        <w:t>stawki podatku od towarów i usług oraz podatku akcyzowego,</w:t>
      </w:r>
    </w:p>
    <w:p w14:paraId="0A465121" w14:textId="77777777" w:rsidR="004F2E70" w:rsidRPr="004F2E70" w:rsidRDefault="004F2E70" w:rsidP="00B201D3">
      <w:pPr>
        <w:numPr>
          <w:ilvl w:val="1"/>
          <w:numId w:val="118"/>
        </w:numPr>
        <w:jc w:val="both"/>
        <w:rPr>
          <w:sz w:val="22"/>
          <w:szCs w:val="22"/>
        </w:rPr>
      </w:pPr>
      <w:r w:rsidRPr="004F2E70">
        <w:rPr>
          <w:sz w:val="22"/>
          <w:szCs w:val="22"/>
        </w:rPr>
        <w:t>wysokości minimalnego wynagrodzenia za pracę albo wysokości minimalnej stawki godzinowej, ustalonych na podstawie ustawy z dnia 10 października 2002 r. o minimalnym wynagrodzeniu za pracę,</w:t>
      </w:r>
    </w:p>
    <w:p w14:paraId="46A30D12" w14:textId="77777777" w:rsidR="004F2E70" w:rsidRPr="004F2E70" w:rsidRDefault="004F2E70" w:rsidP="00B201D3">
      <w:pPr>
        <w:numPr>
          <w:ilvl w:val="1"/>
          <w:numId w:val="118"/>
        </w:numPr>
        <w:jc w:val="both"/>
        <w:rPr>
          <w:sz w:val="22"/>
          <w:szCs w:val="22"/>
        </w:rPr>
      </w:pPr>
      <w:r w:rsidRPr="004F2E70">
        <w:rPr>
          <w:sz w:val="22"/>
          <w:szCs w:val="22"/>
        </w:rPr>
        <w:t>zasad podlegania ubezpieczeniom społecznym lub ubezpieczeniu zdrowotnemu lub wysokości stawki składki na ubezpieczenia społeczne lub ubezpieczenie zdrowotne,</w:t>
      </w:r>
    </w:p>
    <w:p w14:paraId="78393A36" w14:textId="77777777" w:rsidR="004F2E70" w:rsidRPr="004F2E70" w:rsidRDefault="004F2E70" w:rsidP="00B201D3">
      <w:pPr>
        <w:numPr>
          <w:ilvl w:val="1"/>
          <w:numId w:val="118"/>
        </w:numPr>
        <w:jc w:val="both"/>
        <w:rPr>
          <w:sz w:val="22"/>
          <w:szCs w:val="22"/>
        </w:rPr>
      </w:pPr>
      <w:r w:rsidRPr="004F2E70">
        <w:rPr>
          <w:sz w:val="22"/>
          <w:szCs w:val="22"/>
        </w:rPr>
        <w:t>zasad gromadzenia i wysokości wpłat do pracowniczych planów kapitałowych, o których mowa w ustawie z dnia 4 października 2018 r. o pracowniczych planach kapitałowych (Dz. U. z 2020 r. poz. 1342 ze zm.)</w:t>
      </w:r>
    </w:p>
    <w:p w14:paraId="467B1F2E" w14:textId="77777777" w:rsidR="004F2E70" w:rsidRPr="004F2E70" w:rsidRDefault="004F2E70" w:rsidP="004F2E70">
      <w:pPr>
        <w:ind w:left="357"/>
        <w:jc w:val="both"/>
        <w:rPr>
          <w:sz w:val="22"/>
          <w:szCs w:val="22"/>
        </w:rPr>
      </w:pPr>
      <w:r w:rsidRPr="004F2E70">
        <w:rPr>
          <w:sz w:val="22"/>
          <w:szCs w:val="22"/>
        </w:rPr>
        <w:t xml:space="preserve">‒ jeżeli zmiany te będą miały wpływ na koszty wykonania zamówienia przez wykonawcę. </w:t>
      </w:r>
    </w:p>
    <w:p w14:paraId="7C680166" w14:textId="52D240EE" w:rsidR="004F2E70" w:rsidRPr="004F2E70" w:rsidRDefault="004F2E70" w:rsidP="004F2E70">
      <w:pPr>
        <w:ind w:left="357"/>
        <w:jc w:val="both"/>
        <w:rPr>
          <w:sz w:val="22"/>
          <w:szCs w:val="22"/>
        </w:rPr>
      </w:pPr>
      <w:bookmarkStart w:id="200" w:name="_Hlk126735304"/>
      <w:r w:rsidRPr="004F2E70">
        <w:rPr>
          <w:sz w:val="22"/>
          <w:szCs w:val="22"/>
        </w:rPr>
        <w:t xml:space="preserve">Jeżeli Wykonawca na dzień składania oferty mógł się zapoznać (na podstawie opublikowanego Rozporządzenia Rady Ministrów zgodnie z przepisami ustawy z dnia 10 października 2002 r. </w:t>
      </w:r>
      <w:r w:rsidR="009B5F31">
        <w:rPr>
          <w:sz w:val="22"/>
          <w:szCs w:val="22"/>
        </w:rPr>
        <w:br/>
      </w:r>
      <w:r w:rsidRPr="004F2E70">
        <w:rPr>
          <w:sz w:val="22"/>
          <w:szCs w:val="22"/>
        </w:rPr>
        <w:t>o minimalnym wynagrodzeniu za pracę), z wysokością minimalnego wynagrodzenia za pracę albo wysokością minimalnej stawki godzinowej, obowiązujących w okresie realizacji zamówienia, to za ten okres waloryzacja nie przysługuje.</w:t>
      </w:r>
    </w:p>
    <w:bookmarkEnd w:id="200"/>
    <w:p w14:paraId="3D0A9027" w14:textId="77777777" w:rsidR="004F2E70" w:rsidRPr="004F2E70" w:rsidRDefault="004F2E70" w:rsidP="00B201D3">
      <w:pPr>
        <w:numPr>
          <w:ilvl w:val="0"/>
          <w:numId w:val="118"/>
        </w:numPr>
        <w:contextualSpacing/>
        <w:jc w:val="both"/>
        <w:rPr>
          <w:sz w:val="22"/>
          <w:szCs w:val="22"/>
        </w:rPr>
      </w:pPr>
      <w:r w:rsidRPr="004F2E7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94909CC" w14:textId="77777777" w:rsidR="004F2E70" w:rsidRPr="004F2E70" w:rsidRDefault="004F2E70" w:rsidP="00B201D3">
      <w:pPr>
        <w:numPr>
          <w:ilvl w:val="0"/>
          <w:numId w:val="118"/>
        </w:numPr>
        <w:spacing w:line="252" w:lineRule="auto"/>
        <w:contextualSpacing/>
        <w:jc w:val="both"/>
        <w:rPr>
          <w:sz w:val="22"/>
          <w:szCs w:val="22"/>
        </w:rPr>
      </w:pPr>
      <w:r w:rsidRPr="004F2E70">
        <w:rPr>
          <w:sz w:val="22"/>
          <w:szCs w:val="22"/>
        </w:rPr>
        <w:t>Zamawiający dopuszcza zmianę wynagrodzenia Wykonawcy, na wniosek Wykonawcy, która zostanie dokonana wg następujących założeń:</w:t>
      </w:r>
    </w:p>
    <w:p w14:paraId="6209CAF2" w14:textId="77777777" w:rsidR="004F2E70" w:rsidRPr="004F2E70" w:rsidRDefault="004F2E70" w:rsidP="00B201D3">
      <w:pPr>
        <w:numPr>
          <w:ilvl w:val="1"/>
          <w:numId w:val="118"/>
        </w:numPr>
        <w:contextualSpacing/>
        <w:jc w:val="both"/>
        <w:rPr>
          <w:sz w:val="22"/>
          <w:szCs w:val="22"/>
        </w:rPr>
      </w:pPr>
      <w:r w:rsidRPr="004F2E70">
        <w:rPr>
          <w:sz w:val="22"/>
          <w:szCs w:val="22"/>
        </w:rPr>
        <w:t xml:space="preserve">Zmiana wynagrodzenia zostanie ustalona w oparciu o </w:t>
      </w:r>
      <w:r w:rsidRPr="004F2E70">
        <w:rPr>
          <w:b/>
          <w:bCs/>
          <w:sz w:val="22"/>
          <w:szCs w:val="22"/>
        </w:rPr>
        <w:t>wskaźnik cen towarów i usług konsumpcyjnych</w:t>
      </w:r>
      <w:r w:rsidRPr="004F2E70">
        <w:rPr>
          <w:sz w:val="22"/>
          <w:szCs w:val="22"/>
        </w:rPr>
        <w:t xml:space="preserve"> publikowany przez GUS link:</w:t>
      </w:r>
      <w:r w:rsidRPr="004F2E70">
        <w:rPr>
          <w:color w:val="FF0000"/>
          <w:sz w:val="22"/>
          <w:szCs w:val="22"/>
        </w:rPr>
        <w:t xml:space="preserve"> </w:t>
      </w:r>
      <w:hyperlink r:id="rId24" w:history="1">
        <w:r w:rsidRPr="004F2E70">
          <w:rPr>
            <w:color w:val="0563C1" w:themeColor="hyperlink"/>
            <w:sz w:val="22"/>
            <w:szCs w:val="22"/>
            <w:u w:val="single"/>
          </w:rPr>
          <w:t>https://stat.gov.pl/wskazniki-makroekonomiczne/</w:t>
        </w:r>
      </w:hyperlink>
      <w:r w:rsidRPr="004F2E70">
        <w:rPr>
          <w:sz w:val="22"/>
          <w:szCs w:val="22"/>
        </w:rPr>
        <w:t xml:space="preserve">  - </w:t>
      </w:r>
      <w:r w:rsidRPr="004F2E70">
        <w:rPr>
          <w:i/>
          <w:iCs/>
          <w:sz w:val="22"/>
          <w:szCs w:val="22"/>
        </w:rPr>
        <w:t>wybrane miesięczne wskaźniki makroekonomiczne, tablica „wskaźniki cen”, pozycja: Wskaźnik cen towarów i usług konsumpcyjnych, lit. B.</w:t>
      </w:r>
    </w:p>
    <w:p w14:paraId="2CBB9F13" w14:textId="77777777" w:rsidR="004F2E70" w:rsidRPr="004F2E70" w:rsidRDefault="004F2E70" w:rsidP="00B201D3">
      <w:pPr>
        <w:numPr>
          <w:ilvl w:val="1"/>
          <w:numId w:val="118"/>
        </w:numPr>
        <w:contextualSpacing/>
        <w:jc w:val="both"/>
        <w:rPr>
          <w:sz w:val="22"/>
          <w:szCs w:val="22"/>
        </w:rPr>
      </w:pPr>
      <w:bookmarkStart w:id="201" w:name="_Hlk125715561"/>
      <w:r w:rsidRPr="004F2E70">
        <w:rPr>
          <w:sz w:val="22"/>
          <w:szCs w:val="22"/>
        </w:rPr>
        <w:t xml:space="preserve">Pierwsza zmiana wynagrodzenia nastąpi </w:t>
      </w:r>
      <w:r w:rsidRPr="004F2E70">
        <w:rPr>
          <w:b/>
          <w:bCs/>
          <w:sz w:val="22"/>
          <w:szCs w:val="22"/>
        </w:rPr>
        <w:t>od pierwszego dnia siódmego miesiąca kalendarzowego</w:t>
      </w:r>
      <w:r w:rsidRPr="004F2E70">
        <w:rPr>
          <w:sz w:val="22"/>
          <w:szCs w:val="22"/>
        </w:rPr>
        <w:t xml:space="preserve"> obowiązywania umowy. Kolejne zmiany będą następować w okresach 12 miesięcznych, tj. od 19, 31 miesiąca itd.</w:t>
      </w:r>
      <w:bookmarkEnd w:id="201"/>
    </w:p>
    <w:p w14:paraId="34D26ABA" w14:textId="77777777" w:rsidR="004F2E70" w:rsidRPr="004F2E70" w:rsidRDefault="004F2E70" w:rsidP="00B201D3">
      <w:pPr>
        <w:numPr>
          <w:ilvl w:val="1"/>
          <w:numId w:val="118"/>
        </w:numPr>
        <w:contextualSpacing/>
        <w:jc w:val="both"/>
        <w:rPr>
          <w:sz w:val="22"/>
          <w:szCs w:val="22"/>
        </w:rPr>
      </w:pPr>
      <w:r w:rsidRPr="004F2E70">
        <w:rPr>
          <w:sz w:val="22"/>
          <w:szCs w:val="22"/>
        </w:rPr>
        <w:lastRenderedPageBreak/>
        <w:t>Wynagrodzenie Wykonawcy, w tym jednostkowe stawki rozliczeniowe określone w Umowie ulegną zmianie o maksymalnie 50% wielkości wskaźnika cen towarów i usług konsumpcyjnych, publikowanego przez GUS, wyliczonego:</w:t>
      </w:r>
    </w:p>
    <w:p w14:paraId="07553EB6" w14:textId="77777777" w:rsidR="004F2E70" w:rsidRPr="004F2E70" w:rsidRDefault="004F2E70" w:rsidP="004F2E70">
      <w:pPr>
        <w:ind w:left="720"/>
        <w:contextualSpacing/>
        <w:jc w:val="both"/>
        <w:rPr>
          <w:sz w:val="22"/>
          <w:szCs w:val="22"/>
        </w:rPr>
      </w:pPr>
      <w:bookmarkStart w:id="202" w:name="_Hlk125715612"/>
      <w:r w:rsidRPr="004F2E70">
        <w:rPr>
          <w:sz w:val="22"/>
          <w:szCs w:val="22"/>
        </w:rPr>
        <w:t>- dla pierwszej zmiany umowy za okres 6 miesięcy zgodnie z postanowieniami pkt 4).</w:t>
      </w:r>
    </w:p>
    <w:p w14:paraId="6C537720" w14:textId="77777777" w:rsidR="004F2E70" w:rsidRPr="004F2E70" w:rsidRDefault="004F2E70" w:rsidP="004F2E70">
      <w:pPr>
        <w:ind w:left="720"/>
        <w:contextualSpacing/>
        <w:jc w:val="both"/>
        <w:rPr>
          <w:sz w:val="22"/>
          <w:szCs w:val="22"/>
        </w:rPr>
      </w:pPr>
      <w:r w:rsidRPr="004F2E70">
        <w:rPr>
          <w:sz w:val="22"/>
          <w:szCs w:val="22"/>
        </w:rPr>
        <w:t>- dla kolejnych zmian umowy za okres 12 miesięcy zgodnie z postanowieniami pkt 4).</w:t>
      </w:r>
    </w:p>
    <w:p w14:paraId="590DEA81" w14:textId="77777777" w:rsidR="004F2E70" w:rsidRPr="004F2E70" w:rsidRDefault="004F2E70" w:rsidP="00B201D3">
      <w:pPr>
        <w:numPr>
          <w:ilvl w:val="1"/>
          <w:numId w:val="118"/>
        </w:numPr>
        <w:contextualSpacing/>
        <w:jc w:val="both"/>
        <w:rPr>
          <w:sz w:val="22"/>
          <w:szCs w:val="22"/>
        </w:rPr>
      </w:pPr>
      <w:bookmarkStart w:id="203" w:name="_Hlk125713622"/>
      <w:bookmarkEnd w:id="202"/>
      <w:r w:rsidRPr="004F2E7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05EA35A7" w14:textId="77777777" w:rsidR="004F2E70" w:rsidRPr="004F2E70" w:rsidRDefault="004F2E70" w:rsidP="004F2E70">
      <w:pPr>
        <w:ind w:left="720"/>
        <w:contextualSpacing/>
        <w:jc w:val="both"/>
        <w:rPr>
          <w:sz w:val="22"/>
          <w:szCs w:val="22"/>
        </w:rPr>
      </w:pPr>
      <w:r w:rsidRPr="004F2E70">
        <w:rPr>
          <w:sz w:val="22"/>
          <w:szCs w:val="22"/>
        </w:rPr>
        <w:t>Dla kolejnych zmian wynagrodzenia pierwszym wykorzystanym wskaźnikiem będzie miesięczny wskaźnik za odpowiednio 7, 19 miesiąc obowiązywania umowy itd.</w:t>
      </w:r>
      <w:bookmarkEnd w:id="203"/>
    </w:p>
    <w:p w14:paraId="0518F288" w14:textId="77777777" w:rsidR="004F2E70" w:rsidRPr="004F2E70" w:rsidRDefault="004F2E70" w:rsidP="004F2E70">
      <w:pPr>
        <w:ind w:left="720"/>
        <w:contextualSpacing/>
        <w:jc w:val="both"/>
        <w:rPr>
          <w:sz w:val="22"/>
          <w:szCs w:val="22"/>
        </w:rPr>
      </w:pPr>
      <w:r w:rsidRPr="004F2E70">
        <w:rPr>
          <w:sz w:val="22"/>
          <w:szCs w:val="22"/>
        </w:rPr>
        <w:t>Wskaźniki należy zamienić na liczby (dzieląc je przez 100), a następnie przemnożyć przez siebie kolejne. W stosunku do otrzymanego wskaźnika należy przeprowadzić w kolejności następujące działania:</w:t>
      </w:r>
    </w:p>
    <w:p w14:paraId="291CFAFD" w14:textId="77777777" w:rsidR="004F2E70" w:rsidRPr="004F2E70" w:rsidRDefault="004F2E70" w:rsidP="00705191">
      <w:pPr>
        <w:numPr>
          <w:ilvl w:val="0"/>
          <w:numId w:val="113"/>
        </w:numPr>
        <w:ind w:left="1134"/>
        <w:contextualSpacing/>
        <w:jc w:val="both"/>
        <w:rPr>
          <w:sz w:val="22"/>
          <w:szCs w:val="22"/>
        </w:rPr>
      </w:pPr>
      <w:r w:rsidRPr="004F2E70">
        <w:rPr>
          <w:sz w:val="22"/>
          <w:szCs w:val="22"/>
        </w:rPr>
        <w:t xml:space="preserve">odjąć 1, </w:t>
      </w:r>
    </w:p>
    <w:p w14:paraId="57D57C7F" w14:textId="77777777" w:rsidR="004F2E70" w:rsidRPr="004F2E70" w:rsidRDefault="004F2E70" w:rsidP="00705191">
      <w:pPr>
        <w:numPr>
          <w:ilvl w:val="0"/>
          <w:numId w:val="113"/>
        </w:numPr>
        <w:ind w:left="1134"/>
        <w:contextualSpacing/>
        <w:jc w:val="both"/>
        <w:rPr>
          <w:sz w:val="22"/>
          <w:szCs w:val="22"/>
        </w:rPr>
      </w:pPr>
      <w:r w:rsidRPr="004F2E70">
        <w:rPr>
          <w:sz w:val="22"/>
          <w:szCs w:val="22"/>
        </w:rPr>
        <w:t>otrzymany wynik przemnożyć przez 50%</w:t>
      </w:r>
    </w:p>
    <w:p w14:paraId="34160401" w14:textId="77777777" w:rsidR="004F2E70" w:rsidRPr="004F2E70" w:rsidRDefault="004F2E70" w:rsidP="00705191">
      <w:pPr>
        <w:numPr>
          <w:ilvl w:val="0"/>
          <w:numId w:val="113"/>
        </w:numPr>
        <w:ind w:left="1134"/>
        <w:contextualSpacing/>
        <w:jc w:val="both"/>
        <w:rPr>
          <w:sz w:val="22"/>
          <w:szCs w:val="22"/>
        </w:rPr>
      </w:pPr>
      <w:r w:rsidRPr="004F2E70">
        <w:rPr>
          <w:sz w:val="22"/>
          <w:szCs w:val="22"/>
        </w:rPr>
        <w:t>do otrzymanego wyniku dodać 1</w:t>
      </w:r>
    </w:p>
    <w:p w14:paraId="4BA47B78" w14:textId="77777777" w:rsidR="004F2E70" w:rsidRPr="004F2E70" w:rsidRDefault="004F2E70" w:rsidP="00705191">
      <w:pPr>
        <w:numPr>
          <w:ilvl w:val="0"/>
          <w:numId w:val="113"/>
        </w:numPr>
        <w:ind w:left="1134"/>
        <w:contextualSpacing/>
        <w:jc w:val="both"/>
        <w:rPr>
          <w:sz w:val="22"/>
          <w:szCs w:val="22"/>
        </w:rPr>
      </w:pPr>
      <w:r w:rsidRPr="004F2E70">
        <w:rPr>
          <w:sz w:val="22"/>
          <w:szCs w:val="22"/>
        </w:rPr>
        <w:t>uzyskany wynik zaokrąglić do dwóch miejsc po przecinku, zgodnie z matematycznymi zasadami zaokrąglania.</w:t>
      </w:r>
    </w:p>
    <w:p w14:paraId="00219406" w14:textId="77777777" w:rsidR="004F2E70" w:rsidRPr="004F2E70" w:rsidRDefault="004F2E70" w:rsidP="004F2E70">
      <w:pPr>
        <w:ind w:left="720"/>
        <w:contextualSpacing/>
        <w:jc w:val="both"/>
        <w:rPr>
          <w:sz w:val="22"/>
          <w:szCs w:val="22"/>
        </w:rPr>
      </w:pPr>
      <w:bookmarkStart w:id="204" w:name="_Hlk125713709"/>
      <w:r w:rsidRPr="004F2E70">
        <w:rPr>
          <w:sz w:val="22"/>
          <w:szCs w:val="22"/>
        </w:rPr>
        <w:t xml:space="preserve">Obowiązujące ceny jednostkowe </w:t>
      </w:r>
      <w:bookmarkStart w:id="205" w:name="_Hlk125713748"/>
      <w:r w:rsidRPr="004F2E70">
        <w:rPr>
          <w:sz w:val="22"/>
          <w:szCs w:val="22"/>
        </w:rPr>
        <w:t xml:space="preserve">należy przemnożyć przez tak ustalony </w:t>
      </w:r>
      <w:r w:rsidRPr="004F2E70">
        <w:rPr>
          <w:b/>
          <w:bCs/>
          <w:sz w:val="22"/>
          <w:szCs w:val="22"/>
        </w:rPr>
        <w:t xml:space="preserve">wskaźnik waloryzacyjny dla okresu </w:t>
      </w:r>
      <w:bookmarkStart w:id="206" w:name="_Hlk125715689"/>
      <w:r w:rsidRPr="004F2E70">
        <w:rPr>
          <w:b/>
          <w:bCs/>
          <w:sz w:val="22"/>
          <w:szCs w:val="22"/>
        </w:rPr>
        <w:t xml:space="preserve">odpowiednio 6 lub </w:t>
      </w:r>
      <w:bookmarkEnd w:id="206"/>
      <w:r w:rsidRPr="004F2E70">
        <w:rPr>
          <w:b/>
          <w:bCs/>
          <w:sz w:val="22"/>
          <w:szCs w:val="22"/>
        </w:rPr>
        <w:t>12 miesięcy</w:t>
      </w:r>
      <w:r w:rsidRPr="004F2E70">
        <w:rPr>
          <w:sz w:val="22"/>
          <w:szCs w:val="22"/>
        </w:rPr>
        <w:t>.</w:t>
      </w:r>
      <w:bookmarkEnd w:id="205"/>
      <w:r w:rsidRPr="004F2E70">
        <w:rPr>
          <w:sz w:val="22"/>
          <w:szCs w:val="22"/>
        </w:rPr>
        <w:t xml:space="preserve"> </w:t>
      </w:r>
    </w:p>
    <w:bookmarkEnd w:id="204"/>
    <w:p w14:paraId="23384D19" w14:textId="77777777" w:rsidR="004F2E70" w:rsidRPr="004F2E70" w:rsidRDefault="004F2E70" w:rsidP="004F2E70">
      <w:pPr>
        <w:ind w:left="720"/>
        <w:contextualSpacing/>
        <w:jc w:val="both"/>
        <w:rPr>
          <w:sz w:val="22"/>
          <w:szCs w:val="22"/>
        </w:rPr>
      </w:pPr>
      <w:r w:rsidRPr="004F2E70">
        <w:rPr>
          <w:sz w:val="22"/>
          <w:szCs w:val="22"/>
        </w:rPr>
        <w:t>Zwaloryzowana wartość umowy zostanie wyliczona w następujący sposób:</w:t>
      </w:r>
    </w:p>
    <w:p w14:paraId="41F28449" w14:textId="77777777" w:rsidR="004F2E70" w:rsidRPr="004F2E70" w:rsidRDefault="004F2E70" w:rsidP="004F2E70">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F2E70" w:rsidRPr="004F2E70" w14:paraId="5B79FBE0" w14:textId="77777777" w:rsidTr="00B13FC7">
        <w:tc>
          <w:tcPr>
            <w:tcW w:w="1800" w:type="dxa"/>
            <w:vAlign w:val="center"/>
          </w:tcPr>
          <w:p w14:paraId="0FC9C255" w14:textId="77777777" w:rsidR="004F2E70" w:rsidRPr="004F2E70" w:rsidRDefault="004F2E70" w:rsidP="004F2E70">
            <w:pPr>
              <w:contextualSpacing/>
              <w:jc w:val="center"/>
              <w:rPr>
                <w:b/>
                <w:bCs/>
                <w:sz w:val="22"/>
                <w:szCs w:val="22"/>
              </w:rPr>
            </w:pPr>
            <w:r w:rsidRPr="004F2E70">
              <w:rPr>
                <w:b/>
                <w:bCs/>
                <w:sz w:val="22"/>
                <w:szCs w:val="22"/>
              </w:rPr>
              <w:t>Wartość umowy po waloryzacji</w:t>
            </w:r>
          </w:p>
        </w:tc>
        <w:tc>
          <w:tcPr>
            <w:tcW w:w="342" w:type="dxa"/>
            <w:vAlign w:val="center"/>
          </w:tcPr>
          <w:p w14:paraId="4A30FA3D" w14:textId="77777777" w:rsidR="004F2E70" w:rsidRPr="004F2E70" w:rsidRDefault="004F2E70" w:rsidP="004F2E70">
            <w:pPr>
              <w:contextualSpacing/>
              <w:jc w:val="center"/>
              <w:rPr>
                <w:b/>
                <w:bCs/>
                <w:sz w:val="22"/>
                <w:szCs w:val="22"/>
              </w:rPr>
            </w:pPr>
            <w:r w:rsidRPr="004F2E70">
              <w:rPr>
                <w:b/>
                <w:bCs/>
                <w:sz w:val="22"/>
                <w:szCs w:val="22"/>
              </w:rPr>
              <w:t>=</w:t>
            </w:r>
          </w:p>
        </w:tc>
        <w:tc>
          <w:tcPr>
            <w:tcW w:w="1958" w:type="dxa"/>
            <w:vAlign w:val="center"/>
          </w:tcPr>
          <w:p w14:paraId="53FCDB50" w14:textId="77777777" w:rsidR="004F2E70" w:rsidRPr="004F2E70" w:rsidRDefault="004F2E70" w:rsidP="004F2E70">
            <w:pPr>
              <w:contextualSpacing/>
              <w:jc w:val="center"/>
              <w:rPr>
                <w:b/>
                <w:bCs/>
                <w:sz w:val="22"/>
                <w:szCs w:val="22"/>
              </w:rPr>
            </w:pPr>
            <w:r w:rsidRPr="004F2E70">
              <w:rPr>
                <w:b/>
                <w:bCs/>
                <w:sz w:val="22"/>
                <w:szCs w:val="22"/>
              </w:rPr>
              <w:t>Wartość dotychczas zrealizowana</w:t>
            </w:r>
          </w:p>
        </w:tc>
        <w:tc>
          <w:tcPr>
            <w:tcW w:w="342" w:type="dxa"/>
            <w:vAlign w:val="center"/>
          </w:tcPr>
          <w:p w14:paraId="26766E25" w14:textId="77777777" w:rsidR="004F2E70" w:rsidRPr="004F2E70" w:rsidRDefault="004F2E70" w:rsidP="004F2E70">
            <w:pPr>
              <w:contextualSpacing/>
              <w:jc w:val="center"/>
              <w:rPr>
                <w:b/>
                <w:bCs/>
                <w:sz w:val="22"/>
                <w:szCs w:val="22"/>
              </w:rPr>
            </w:pPr>
            <w:r w:rsidRPr="004F2E70">
              <w:rPr>
                <w:b/>
                <w:bCs/>
                <w:sz w:val="22"/>
                <w:szCs w:val="22"/>
              </w:rPr>
              <w:t>+</w:t>
            </w:r>
          </w:p>
        </w:tc>
        <w:tc>
          <w:tcPr>
            <w:tcW w:w="1931" w:type="dxa"/>
            <w:vAlign w:val="center"/>
          </w:tcPr>
          <w:p w14:paraId="286C525E" w14:textId="77777777" w:rsidR="004F2E70" w:rsidRPr="004F2E70" w:rsidRDefault="004F2E70" w:rsidP="004F2E70">
            <w:pPr>
              <w:contextualSpacing/>
              <w:jc w:val="center"/>
              <w:rPr>
                <w:b/>
                <w:bCs/>
                <w:sz w:val="22"/>
                <w:szCs w:val="22"/>
              </w:rPr>
            </w:pPr>
            <w:r w:rsidRPr="004F2E70">
              <w:rPr>
                <w:b/>
                <w:bCs/>
                <w:sz w:val="22"/>
                <w:szCs w:val="22"/>
              </w:rPr>
              <w:t>Wartość pozostała do realizacji</w:t>
            </w:r>
          </w:p>
        </w:tc>
        <w:tc>
          <w:tcPr>
            <w:tcW w:w="326" w:type="dxa"/>
            <w:vAlign w:val="center"/>
          </w:tcPr>
          <w:p w14:paraId="5EA09A37" w14:textId="77777777" w:rsidR="004F2E70" w:rsidRPr="004F2E70" w:rsidRDefault="004F2E70" w:rsidP="004F2E70">
            <w:pPr>
              <w:contextualSpacing/>
              <w:jc w:val="center"/>
              <w:rPr>
                <w:b/>
                <w:bCs/>
                <w:sz w:val="22"/>
                <w:szCs w:val="22"/>
              </w:rPr>
            </w:pPr>
            <w:r w:rsidRPr="004F2E70">
              <w:rPr>
                <w:b/>
                <w:bCs/>
                <w:sz w:val="22"/>
                <w:szCs w:val="22"/>
              </w:rPr>
              <w:t>x</w:t>
            </w:r>
          </w:p>
        </w:tc>
        <w:tc>
          <w:tcPr>
            <w:tcW w:w="1664" w:type="dxa"/>
            <w:vAlign w:val="center"/>
          </w:tcPr>
          <w:p w14:paraId="5249276A" w14:textId="77777777" w:rsidR="004F2E70" w:rsidRPr="004F2E70" w:rsidRDefault="004F2E70" w:rsidP="004F2E70">
            <w:pPr>
              <w:contextualSpacing/>
              <w:jc w:val="center"/>
              <w:rPr>
                <w:b/>
                <w:bCs/>
                <w:sz w:val="22"/>
                <w:szCs w:val="22"/>
              </w:rPr>
            </w:pPr>
            <w:r w:rsidRPr="004F2E70">
              <w:rPr>
                <w:b/>
                <w:bCs/>
                <w:sz w:val="22"/>
                <w:szCs w:val="22"/>
              </w:rPr>
              <w:t>Wskaźnik waloryzacyjny</w:t>
            </w:r>
          </w:p>
        </w:tc>
      </w:tr>
    </w:tbl>
    <w:p w14:paraId="71C0AF91" w14:textId="77777777" w:rsidR="004F2E70" w:rsidRPr="004F2E70" w:rsidRDefault="004F2E70" w:rsidP="004F2E70">
      <w:pPr>
        <w:ind w:left="720"/>
        <w:contextualSpacing/>
        <w:rPr>
          <w:sz w:val="22"/>
          <w:szCs w:val="22"/>
        </w:rPr>
      </w:pPr>
    </w:p>
    <w:p w14:paraId="081C3CCC" w14:textId="6711DC0D" w:rsidR="004F2E70" w:rsidRPr="004F2E70" w:rsidRDefault="004F2E70" w:rsidP="00B201D3">
      <w:pPr>
        <w:numPr>
          <w:ilvl w:val="0"/>
          <w:numId w:val="118"/>
        </w:numPr>
        <w:contextualSpacing/>
        <w:jc w:val="both"/>
        <w:rPr>
          <w:strike/>
          <w:color w:val="000000" w:themeColor="text1"/>
          <w:sz w:val="22"/>
          <w:szCs w:val="22"/>
        </w:rPr>
      </w:pPr>
      <w:r w:rsidRPr="004F2E70">
        <w:rPr>
          <w:color w:val="000000" w:themeColor="text1"/>
          <w:sz w:val="22"/>
          <w:szCs w:val="22"/>
        </w:rPr>
        <w:t xml:space="preserve">Wykonawca składa wniosek o zmianę wynagrodzenia wraz z dokumentami wskazującymi </w:t>
      </w:r>
      <w:r w:rsidR="009B5F31">
        <w:rPr>
          <w:color w:val="000000" w:themeColor="text1"/>
          <w:sz w:val="22"/>
          <w:szCs w:val="22"/>
        </w:rPr>
        <w:br/>
      </w:r>
      <w:r w:rsidRPr="004F2E70">
        <w:rPr>
          <w:color w:val="000000" w:themeColor="text1"/>
          <w:sz w:val="22"/>
          <w:szCs w:val="22"/>
        </w:rPr>
        <w:t xml:space="preserve">i udowadniającymi wysokość wpływu ww. okoliczności na koszty wykonania Umowy. </w:t>
      </w:r>
      <w:r w:rsidRPr="004F2E70">
        <w:rPr>
          <w:sz w:val="22"/>
          <w:szCs w:val="22"/>
        </w:rPr>
        <w:t xml:space="preserve">Wniosek powinien zostać złożony w okresie obowiązywania umowy. </w:t>
      </w:r>
      <w:r w:rsidRPr="004F2E70">
        <w:rPr>
          <w:color w:val="000000" w:themeColor="text1"/>
          <w:sz w:val="22"/>
          <w:szCs w:val="22"/>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3E551FF9" w14:textId="77777777" w:rsidR="004F2E70" w:rsidRPr="004F2E70" w:rsidRDefault="004F2E70" w:rsidP="004F2E70">
      <w:pPr>
        <w:ind w:left="360"/>
        <w:contextualSpacing/>
        <w:jc w:val="both"/>
        <w:rPr>
          <w:color w:val="000000" w:themeColor="text1"/>
          <w:sz w:val="22"/>
          <w:szCs w:val="22"/>
        </w:rPr>
      </w:pPr>
      <w:r w:rsidRPr="004F2E70">
        <w:rPr>
          <w:color w:val="000000" w:themeColor="text1"/>
          <w:sz w:val="22"/>
          <w:szCs w:val="22"/>
        </w:rPr>
        <w:t>Wynagrodzenie zostanie zmienione jedynie w zakresie, w jakim udokumentowana zostanie zmiana przedmiotowych kosztów po stronie Wykonawcy z zastrzeżeniem ust. 3 pkt 3)</w:t>
      </w:r>
    </w:p>
    <w:p w14:paraId="62B86055" w14:textId="77777777" w:rsidR="004F2E70" w:rsidRPr="004F2E70" w:rsidRDefault="004F2E70" w:rsidP="004F2E70">
      <w:pPr>
        <w:ind w:left="360"/>
        <w:contextualSpacing/>
        <w:jc w:val="both"/>
        <w:rPr>
          <w:color w:val="000000" w:themeColor="text1"/>
          <w:sz w:val="22"/>
          <w:szCs w:val="22"/>
        </w:rPr>
      </w:pPr>
      <w:r w:rsidRPr="004F2E70">
        <w:rPr>
          <w:color w:val="000000" w:themeColor="text1"/>
          <w:sz w:val="22"/>
          <w:szCs w:val="22"/>
        </w:rPr>
        <w:t>W przypadku gdy wykazany i udowodniony wzrost kosztów będzie:</w:t>
      </w:r>
    </w:p>
    <w:p w14:paraId="565484A7" w14:textId="77777777" w:rsidR="004F2E70" w:rsidRPr="004F2E70" w:rsidRDefault="004F2E70" w:rsidP="00705191">
      <w:pPr>
        <w:numPr>
          <w:ilvl w:val="0"/>
          <w:numId w:val="115"/>
        </w:numPr>
        <w:ind w:left="709" w:hanging="283"/>
        <w:contextualSpacing/>
        <w:jc w:val="both"/>
        <w:rPr>
          <w:color w:val="000000" w:themeColor="text1"/>
          <w:sz w:val="22"/>
          <w:szCs w:val="22"/>
        </w:rPr>
      </w:pPr>
      <w:r w:rsidRPr="004F2E70">
        <w:rPr>
          <w:color w:val="000000" w:themeColor="text1"/>
          <w:sz w:val="22"/>
          <w:szCs w:val="22"/>
        </w:rPr>
        <w:t xml:space="preserve">niższy niż </w:t>
      </w:r>
      <w:r w:rsidRPr="004F2E70">
        <w:rPr>
          <w:b/>
          <w:bCs/>
          <w:color w:val="000000" w:themeColor="text1"/>
          <w:sz w:val="22"/>
          <w:szCs w:val="22"/>
        </w:rPr>
        <w:t xml:space="preserve">wskaźnik waloryzacyjny </w:t>
      </w:r>
      <w:r w:rsidRPr="004F2E70">
        <w:rPr>
          <w:color w:val="000000" w:themeColor="text1"/>
          <w:sz w:val="22"/>
          <w:szCs w:val="22"/>
        </w:rPr>
        <w:t>ustalony wg zasad określonych w ust.3 pkt 4), obowiązujące ceny jednostkowe zostaną zwaloryzowane o wykazany i udowodniony wzrost kosztów</w:t>
      </w:r>
      <w:bookmarkStart w:id="207" w:name="_Hlk125713876"/>
      <w:r w:rsidRPr="004F2E70">
        <w:rPr>
          <w:color w:val="000000" w:themeColor="text1"/>
          <w:sz w:val="22"/>
          <w:szCs w:val="22"/>
        </w:rPr>
        <w:t>, z zastrzeżeniem ust. 3 pkt 3)</w:t>
      </w:r>
      <w:bookmarkEnd w:id="207"/>
    </w:p>
    <w:p w14:paraId="0371EA77" w14:textId="77777777" w:rsidR="004F2E70" w:rsidRPr="004F2E70" w:rsidRDefault="004F2E70" w:rsidP="00705191">
      <w:pPr>
        <w:numPr>
          <w:ilvl w:val="0"/>
          <w:numId w:val="115"/>
        </w:numPr>
        <w:ind w:left="709" w:hanging="283"/>
        <w:contextualSpacing/>
        <w:jc w:val="both"/>
        <w:rPr>
          <w:color w:val="000000" w:themeColor="text1"/>
          <w:sz w:val="22"/>
          <w:szCs w:val="22"/>
        </w:rPr>
      </w:pPr>
      <w:bookmarkStart w:id="208" w:name="_Hlk125713894"/>
      <w:r w:rsidRPr="004F2E70">
        <w:rPr>
          <w:color w:val="000000" w:themeColor="text1"/>
          <w:sz w:val="22"/>
          <w:szCs w:val="22"/>
        </w:rPr>
        <w:t xml:space="preserve">wyższy niż </w:t>
      </w:r>
      <w:r w:rsidRPr="004F2E70">
        <w:rPr>
          <w:b/>
          <w:bCs/>
          <w:color w:val="000000" w:themeColor="text1"/>
          <w:sz w:val="22"/>
          <w:szCs w:val="22"/>
        </w:rPr>
        <w:t xml:space="preserve">wskaźnik waloryzacyjny </w:t>
      </w:r>
      <w:r w:rsidRPr="004F2E70">
        <w:rPr>
          <w:color w:val="000000" w:themeColor="text1"/>
          <w:sz w:val="22"/>
          <w:szCs w:val="22"/>
        </w:rPr>
        <w:t>ustalony wg zasad określonych w ust. 3 pkt 4), obowiązujące ceny jednostkowe zostaną zwaloryzowane wg zasad określonych w ust. 3 pkt 4).</w:t>
      </w:r>
    </w:p>
    <w:bookmarkEnd w:id="208"/>
    <w:p w14:paraId="443C8B02" w14:textId="77777777" w:rsidR="004F2E70" w:rsidRPr="004F2E70" w:rsidRDefault="004F2E70" w:rsidP="00B201D3">
      <w:pPr>
        <w:numPr>
          <w:ilvl w:val="0"/>
          <w:numId w:val="118"/>
        </w:numPr>
        <w:contextualSpacing/>
        <w:jc w:val="both"/>
        <w:rPr>
          <w:sz w:val="22"/>
          <w:szCs w:val="22"/>
        </w:rPr>
      </w:pPr>
      <w:r w:rsidRPr="004F2E70">
        <w:rPr>
          <w:sz w:val="22"/>
          <w:szCs w:val="22"/>
        </w:rPr>
        <w:t>Za okres zwłoki w wykonaniu umowy, waloryzacja opisana powyżej nie przysługuje.</w:t>
      </w:r>
    </w:p>
    <w:p w14:paraId="61AD92E8" w14:textId="77777777" w:rsidR="004F2E70" w:rsidRPr="004F2E70" w:rsidRDefault="004F2E70" w:rsidP="00B201D3">
      <w:pPr>
        <w:numPr>
          <w:ilvl w:val="0"/>
          <w:numId w:val="118"/>
        </w:numPr>
        <w:contextualSpacing/>
        <w:jc w:val="both"/>
        <w:rPr>
          <w:sz w:val="22"/>
          <w:szCs w:val="22"/>
        </w:rPr>
      </w:pPr>
      <w:r w:rsidRPr="004F2E70">
        <w:rPr>
          <w:sz w:val="22"/>
          <w:szCs w:val="22"/>
        </w:rPr>
        <w:t xml:space="preserve">Wykonawca jest zobowiązany uwzględnić zasady waloryzacji określone powyżej w umowach </w:t>
      </w:r>
      <w:r w:rsidRPr="004F2E70">
        <w:rPr>
          <w:sz w:val="22"/>
          <w:szCs w:val="22"/>
        </w:rPr>
        <w:br/>
        <w:t>z Podwykonawcami.</w:t>
      </w:r>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09" w:name="_Toc64016213"/>
      <w:bookmarkStart w:id="210" w:name="_Toc106184597"/>
      <w:bookmarkStart w:id="211" w:name="_Toc225420000"/>
      <w:bookmarkStart w:id="212" w:name="_Hlk67826426"/>
      <w:bookmarkEnd w:id="181"/>
      <w:r w:rsidRPr="00E66F78">
        <w:t>§1</w:t>
      </w:r>
      <w:r>
        <w:t>7</w:t>
      </w:r>
      <w:r w:rsidRPr="00E66F78">
        <w:t>. Ochrona danych osobowych</w:t>
      </w:r>
      <w:bookmarkEnd w:id="209"/>
      <w:bookmarkEnd w:id="210"/>
      <w:bookmarkEnd w:id="211"/>
      <w:r w:rsidRPr="00E66F78">
        <w:t xml:space="preserve"> </w:t>
      </w:r>
    </w:p>
    <w:p w14:paraId="0818BAB2" w14:textId="6095B9B6"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w:t>
      </w:r>
      <w:r w:rsidR="000F49AD">
        <w:rPr>
          <w:b/>
          <w:bCs/>
          <w:sz w:val="22"/>
          <w:szCs w:val="22"/>
        </w:rPr>
        <w:t xml:space="preserve"> 2</w:t>
      </w:r>
      <w:r w:rsidRPr="00DA0BB1">
        <w:rPr>
          <w:b/>
          <w:bCs/>
          <w:sz w:val="22"/>
          <w:szCs w:val="22"/>
        </w:rPr>
        <w:t xml:space="preserve"> do Umowy.</w:t>
      </w:r>
      <w:bookmarkEnd w:id="212"/>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13" w:name="_Toc64016214"/>
      <w:bookmarkStart w:id="214" w:name="_Toc106184598"/>
      <w:bookmarkStart w:id="215" w:name="_Toc225420001"/>
      <w:r w:rsidRPr="00E66F78">
        <w:t>§1</w:t>
      </w:r>
      <w:r>
        <w:t>8</w:t>
      </w:r>
      <w:r w:rsidRPr="00E66F78">
        <w:t>. Ochrona tajemnic przedsiębiorcy, zachowanie poufności</w:t>
      </w:r>
      <w:bookmarkEnd w:id="213"/>
      <w:bookmarkEnd w:id="214"/>
      <w:bookmarkEnd w:id="215"/>
      <w:r w:rsidRPr="00E66F78">
        <w:t xml:space="preserve"> </w:t>
      </w:r>
    </w:p>
    <w:p w14:paraId="35035C31" w14:textId="77777777" w:rsidR="00683A07" w:rsidRDefault="00683A07" w:rsidP="00705191">
      <w:pPr>
        <w:numPr>
          <w:ilvl w:val="0"/>
          <w:numId w:val="68"/>
        </w:numPr>
        <w:spacing w:line="256" w:lineRule="auto"/>
        <w:ind w:hanging="357"/>
        <w:jc w:val="both"/>
        <w:rPr>
          <w:sz w:val="22"/>
          <w:szCs w:val="22"/>
        </w:rPr>
      </w:pPr>
      <w:bookmarkStart w:id="216" w:name="_Hlk67826457"/>
      <w:r>
        <w:rPr>
          <w:sz w:val="22"/>
          <w:szCs w:val="22"/>
        </w:rPr>
        <w:t xml:space="preserve">Strony zobowiązują się do zachowania w tajemnicy informacji technicznych, technologicznych, organizacyjnych, handlowych i innych, udostępnionych wzajemnie w związku z wykonywaniem </w:t>
      </w:r>
      <w:r>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705191">
      <w:pPr>
        <w:numPr>
          <w:ilvl w:val="0"/>
          <w:numId w:val="68"/>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705191">
      <w:pPr>
        <w:numPr>
          <w:ilvl w:val="0"/>
          <w:numId w:val="68"/>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705191">
      <w:pPr>
        <w:numPr>
          <w:ilvl w:val="0"/>
          <w:numId w:val="68"/>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705191">
      <w:pPr>
        <w:numPr>
          <w:ilvl w:val="1"/>
          <w:numId w:val="68"/>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705191">
      <w:pPr>
        <w:numPr>
          <w:ilvl w:val="1"/>
          <w:numId w:val="68"/>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705191">
      <w:pPr>
        <w:numPr>
          <w:ilvl w:val="1"/>
          <w:numId w:val="68"/>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705191">
      <w:pPr>
        <w:numPr>
          <w:ilvl w:val="0"/>
          <w:numId w:val="68"/>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705191">
      <w:pPr>
        <w:numPr>
          <w:ilvl w:val="1"/>
          <w:numId w:val="68"/>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705191">
      <w:pPr>
        <w:numPr>
          <w:ilvl w:val="1"/>
          <w:numId w:val="68"/>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705191">
      <w:pPr>
        <w:numPr>
          <w:ilvl w:val="1"/>
          <w:numId w:val="68"/>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705191">
      <w:pPr>
        <w:numPr>
          <w:ilvl w:val="0"/>
          <w:numId w:val="68"/>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705191">
      <w:pPr>
        <w:numPr>
          <w:ilvl w:val="0"/>
          <w:numId w:val="68"/>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705191">
      <w:pPr>
        <w:numPr>
          <w:ilvl w:val="0"/>
          <w:numId w:val="68"/>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705191">
      <w:pPr>
        <w:numPr>
          <w:ilvl w:val="0"/>
          <w:numId w:val="68"/>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705191">
      <w:pPr>
        <w:numPr>
          <w:ilvl w:val="0"/>
          <w:numId w:val="68"/>
        </w:numPr>
        <w:spacing w:line="259" w:lineRule="auto"/>
        <w:jc w:val="both"/>
        <w:rPr>
          <w:sz w:val="22"/>
          <w:szCs w:val="22"/>
        </w:rPr>
      </w:pPr>
      <w:r w:rsidRPr="00A33BF6">
        <w:rPr>
          <w:sz w:val="22"/>
          <w:szCs w:val="22"/>
        </w:rPr>
        <w:lastRenderedPageBreak/>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7" w:name="_Toc64016215"/>
      <w:bookmarkStart w:id="218" w:name="_Toc106184599"/>
      <w:bookmarkStart w:id="219" w:name="_Toc225420002"/>
      <w:bookmarkEnd w:id="216"/>
      <w:r w:rsidRPr="00A33BF6">
        <w:t>§19. Zasady etyki</w:t>
      </w:r>
      <w:bookmarkEnd w:id="217"/>
      <w:bookmarkEnd w:id="218"/>
      <w:bookmarkEnd w:id="219"/>
    </w:p>
    <w:p w14:paraId="276567CF" w14:textId="77777777" w:rsidR="00683A07" w:rsidRPr="00A33BF6" w:rsidRDefault="00683A07" w:rsidP="00705191">
      <w:pPr>
        <w:numPr>
          <w:ilvl w:val="0"/>
          <w:numId w:val="56"/>
        </w:numPr>
        <w:spacing w:line="259" w:lineRule="auto"/>
        <w:ind w:hanging="357"/>
        <w:jc w:val="both"/>
        <w:rPr>
          <w:sz w:val="22"/>
          <w:szCs w:val="22"/>
        </w:rPr>
      </w:pPr>
      <w:bookmarkStart w:id="220"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rsidP="00705191">
      <w:pPr>
        <w:numPr>
          <w:ilvl w:val="1"/>
          <w:numId w:val="5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1"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21"/>
    </w:p>
    <w:p w14:paraId="207C61EC" w14:textId="4663A384" w:rsidR="00683A07" w:rsidRPr="00A33BF6" w:rsidRDefault="00683A07" w:rsidP="00705191">
      <w:pPr>
        <w:numPr>
          <w:ilvl w:val="1"/>
          <w:numId w:val="56"/>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152338" w:rsidRDefault="00683A07" w:rsidP="00705191">
      <w:pPr>
        <w:numPr>
          <w:ilvl w:val="0"/>
          <w:numId w:val="5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45C8B" w:rsidRDefault="00AC0913" w:rsidP="00705191">
      <w:pPr>
        <w:numPr>
          <w:ilvl w:val="0"/>
          <w:numId w:val="56"/>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745C8B">
          <w:rPr>
            <w:rStyle w:val="Hipercze"/>
            <w:sz w:val="22"/>
            <w:szCs w:val="22"/>
          </w:rPr>
          <w:t>https://www.pgg.pl/strefa-korporacyjna/firma/inne/polityka-antykorupcyjna</w:t>
        </w:r>
      </w:hyperlink>
    </w:p>
    <w:p w14:paraId="64CA49C3" w14:textId="77777777" w:rsidR="00AC0913" w:rsidRPr="00745C8B" w:rsidRDefault="00AC0913" w:rsidP="00AC0913">
      <w:pPr>
        <w:spacing w:line="259" w:lineRule="auto"/>
        <w:ind w:left="360"/>
        <w:jc w:val="both"/>
        <w:rPr>
          <w:sz w:val="22"/>
          <w:szCs w:val="22"/>
        </w:rPr>
      </w:pPr>
      <w:hyperlink r:id="rId26" w:history="1">
        <w:r w:rsidRPr="00745C8B">
          <w:rPr>
            <w:rStyle w:val="Hipercze"/>
            <w:sz w:val="22"/>
            <w:szCs w:val="22"/>
          </w:rPr>
          <w:t>https://www.pgg.pl/strefa-korporacyjna/firma/inne/kodeks-dla-partnerow-biznesowych</w:t>
        </w:r>
      </w:hyperlink>
      <w:r w:rsidRPr="00745C8B">
        <w:rPr>
          <w:sz w:val="22"/>
          <w:szCs w:val="22"/>
        </w:rPr>
        <w:t xml:space="preserve"> </w:t>
      </w:r>
    </w:p>
    <w:p w14:paraId="7ADB5A3C" w14:textId="3333C6A6" w:rsidR="00152338" w:rsidRPr="00745C8B" w:rsidRDefault="00152338" w:rsidP="00705191">
      <w:pPr>
        <w:numPr>
          <w:ilvl w:val="0"/>
          <w:numId w:val="56"/>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w:t>
      </w:r>
      <w:r w:rsidR="009B5F31">
        <w:rPr>
          <w:sz w:val="22"/>
          <w:szCs w:val="22"/>
        </w:rPr>
        <w:br/>
      </w:r>
      <w:r w:rsidRPr="00745C8B">
        <w:rPr>
          <w:sz w:val="22"/>
          <w:szCs w:val="22"/>
        </w:rPr>
        <w:t>i stosowali wyżej opisane zasady.</w:t>
      </w:r>
    </w:p>
    <w:p w14:paraId="4C21A56F" w14:textId="7BE252FA" w:rsidR="00152338" w:rsidRPr="00745C8B" w:rsidRDefault="00152338" w:rsidP="00705191">
      <w:pPr>
        <w:numPr>
          <w:ilvl w:val="0"/>
          <w:numId w:val="56"/>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41D4740F" w14:textId="1CD775FC" w:rsidR="00152338" w:rsidRPr="00745C8B" w:rsidRDefault="00152338" w:rsidP="00705191">
      <w:pPr>
        <w:numPr>
          <w:ilvl w:val="0"/>
          <w:numId w:val="56"/>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0E752A09" w14:textId="7191A7E1" w:rsidR="00152338" w:rsidRPr="00AC0913" w:rsidRDefault="00152338" w:rsidP="00705191">
      <w:pPr>
        <w:numPr>
          <w:ilvl w:val="0"/>
          <w:numId w:val="56"/>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22" w:name="_Toc106184600"/>
      <w:bookmarkStart w:id="223" w:name="_Toc225420003"/>
      <w:bookmarkStart w:id="224" w:name="_Hlk67826575"/>
      <w:bookmarkStart w:id="225" w:name="_Toc64016216"/>
      <w:bookmarkEnd w:id="220"/>
      <w:r w:rsidRPr="00B62661">
        <w:t xml:space="preserve">§ </w:t>
      </w:r>
      <w:r>
        <w:t>20</w:t>
      </w:r>
      <w:r w:rsidRPr="00B62661">
        <w:t>. Nadzór wynikający z zarządzania środowiskowego</w:t>
      </w:r>
      <w:bookmarkEnd w:id="222"/>
      <w:bookmarkEnd w:id="223"/>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5C87EFA1"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26" w:name="_Toc106184601"/>
      <w:bookmarkStart w:id="227" w:name="_Toc225420004"/>
      <w:bookmarkStart w:id="228" w:name="_Hlk67826617"/>
      <w:bookmarkEnd w:id="224"/>
      <w:r w:rsidRPr="00B62661">
        <w:t xml:space="preserve">§ </w:t>
      </w:r>
      <w:r>
        <w:t>21</w:t>
      </w:r>
      <w:r w:rsidRPr="00B62661">
        <w:t xml:space="preserve">. </w:t>
      </w:r>
      <w:r w:rsidRPr="00E66F78">
        <w:t>Siła wyższa</w:t>
      </w:r>
      <w:bookmarkEnd w:id="225"/>
      <w:bookmarkEnd w:id="226"/>
      <w:bookmarkEnd w:id="227"/>
    </w:p>
    <w:p w14:paraId="04D7C30C" w14:textId="77777777" w:rsidR="00683A07" w:rsidRPr="00E66F78" w:rsidRDefault="00683A07" w:rsidP="00705191">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705191">
      <w:pPr>
        <w:numPr>
          <w:ilvl w:val="0"/>
          <w:numId w:val="57"/>
        </w:numPr>
        <w:ind w:left="357" w:hanging="357"/>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705191">
      <w:pPr>
        <w:numPr>
          <w:ilvl w:val="1"/>
          <w:numId w:val="57"/>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705191">
      <w:pPr>
        <w:numPr>
          <w:ilvl w:val="1"/>
          <w:numId w:val="57"/>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705191">
      <w:pPr>
        <w:numPr>
          <w:ilvl w:val="1"/>
          <w:numId w:val="57"/>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705191">
      <w:pPr>
        <w:numPr>
          <w:ilvl w:val="0"/>
          <w:numId w:val="5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705191">
      <w:pPr>
        <w:numPr>
          <w:ilvl w:val="0"/>
          <w:numId w:val="5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29" w:name="_Toc64016217"/>
      <w:bookmarkStart w:id="230" w:name="_Toc106184602"/>
      <w:bookmarkStart w:id="231" w:name="_Toc225420005"/>
      <w:r w:rsidRPr="00127D60">
        <w:t>§ 22. Postanowienia końcowe</w:t>
      </w:r>
      <w:bookmarkEnd w:id="229"/>
      <w:bookmarkEnd w:id="230"/>
      <w:bookmarkEnd w:id="231"/>
    </w:p>
    <w:p w14:paraId="6509B7EB" w14:textId="235BB13C" w:rsidR="005148C9" w:rsidRPr="00127D60" w:rsidRDefault="005148C9" w:rsidP="00705191">
      <w:pPr>
        <w:numPr>
          <w:ilvl w:val="0"/>
          <w:numId w:val="58"/>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705191">
      <w:pPr>
        <w:numPr>
          <w:ilvl w:val="0"/>
          <w:numId w:val="58"/>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705191">
      <w:pPr>
        <w:numPr>
          <w:ilvl w:val="0"/>
          <w:numId w:val="58"/>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705191">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32" w:name="_Toc106184603"/>
      <w:bookmarkStart w:id="233" w:name="_Toc225420006"/>
      <w:r w:rsidRPr="00683A07">
        <w:rPr>
          <w:sz w:val="22"/>
          <w:szCs w:val="22"/>
        </w:rPr>
        <w:t>Załączniki do Umowy</w:t>
      </w:r>
      <w:bookmarkEnd w:id="232"/>
      <w:bookmarkEnd w:id="233"/>
    </w:p>
    <w:bookmarkEnd w:id="228"/>
    <w:p w14:paraId="16CC6E3A" w14:textId="390D49AF" w:rsidR="00683A07" w:rsidRPr="00DA0FBF" w:rsidRDefault="00683A07" w:rsidP="00DA0FBF">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BAD614A" w14:textId="5794CF2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DA0FB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3E034D1B"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DA0FB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0247D68F"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w:t>
      </w:r>
      <w:r w:rsidR="00DA0FBF">
        <w:rPr>
          <w:rFonts w:eastAsiaTheme="majorEastAsia"/>
          <w:sz w:val="22"/>
          <w:szCs w:val="22"/>
        </w:rPr>
        <w:t>4</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6C4ECA">
        <w:rPr>
          <w:rFonts w:eastAsiaTheme="majorEastAsia"/>
          <w:i/>
          <w:iCs/>
          <w:sz w:val="22"/>
          <w:szCs w:val="22"/>
        </w:rPr>
        <w:t>- jeżeli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3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4ABE7A94" w14:textId="2894D3A1" w:rsidR="00683A07" w:rsidRPr="00797561" w:rsidRDefault="00683A07" w:rsidP="00683A07">
      <w:pPr>
        <w:spacing w:after="160" w:line="259" w:lineRule="auto"/>
        <w:rPr>
          <w:sz w:val="14"/>
          <w:szCs w:val="14"/>
        </w:rPr>
      </w:pPr>
      <w:r>
        <w:rPr>
          <w:sz w:val="14"/>
          <w:szCs w:val="14"/>
        </w:rPr>
        <w:br w:type="page"/>
      </w:r>
    </w:p>
    <w:p w14:paraId="08716D9D" w14:textId="1CB2774C" w:rsidR="00683A07" w:rsidRPr="001456AD" w:rsidRDefault="00683A07" w:rsidP="00683A07">
      <w:pPr>
        <w:spacing w:before="120"/>
        <w:jc w:val="right"/>
        <w:rPr>
          <w:b/>
          <w:bCs/>
          <w:sz w:val="22"/>
          <w:szCs w:val="22"/>
        </w:rPr>
      </w:pPr>
      <w:bookmarkStart w:id="235" w:name="_Hlk67831498"/>
      <w:bookmarkStart w:id="236" w:name="_Hlk67827058"/>
      <w:r w:rsidRPr="001456AD">
        <w:rPr>
          <w:b/>
          <w:bCs/>
          <w:sz w:val="22"/>
          <w:szCs w:val="22"/>
        </w:rPr>
        <w:lastRenderedPageBreak/>
        <w:t xml:space="preserve">Załącznik nr </w:t>
      </w:r>
      <w:r w:rsidR="00797561">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5"/>
    <w:p w14:paraId="1DBDB9C5" w14:textId="77777777" w:rsidR="00683A07" w:rsidRPr="00B30F1F" w:rsidRDefault="00683A07" w:rsidP="00683A07">
      <w:pPr>
        <w:overflowPunct w:val="0"/>
        <w:autoSpaceDE w:val="0"/>
        <w:autoSpaceDN w:val="0"/>
        <w:jc w:val="both"/>
        <w:rPr>
          <w:color w:val="000000"/>
          <w:sz w:val="10"/>
          <w:szCs w:val="10"/>
        </w:rPr>
      </w:pPr>
    </w:p>
    <w:bookmarkEnd w:id="236"/>
    <w:p w14:paraId="128C89C2" w14:textId="77777777" w:rsidR="00683A07" w:rsidRPr="00456ADB" w:rsidRDefault="00683A07" w:rsidP="00456ADB">
      <w:pPr>
        <w:overflowPunct w:val="0"/>
        <w:autoSpaceDE w:val="0"/>
        <w:autoSpaceDN w:val="0"/>
        <w:jc w:val="both"/>
        <w:rPr>
          <w:color w:val="000000"/>
          <w:sz w:val="22"/>
          <w:szCs w:val="22"/>
        </w:rPr>
      </w:pPr>
      <w:r w:rsidRPr="00456ADB">
        <w:rPr>
          <w:b/>
          <w:sz w:val="22"/>
          <w:szCs w:val="22"/>
          <w:u w:val="single"/>
        </w:rPr>
        <w:t>Udostępnienie danych osobowych</w:t>
      </w:r>
    </w:p>
    <w:p w14:paraId="348DA1D8" w14:textId="77777777" w:rsidR="00683A07" w:rsidRPr="00C94ECA" w:rsidRDefault="00683A07" w:rsidP="00705191">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705191">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705191">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705191">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705191">
      <w:pPr>
        <w:pStyle w:val="Akapitzlist"/>
        <w:numPr>
          <w:ilvl w:val="0"/>
          <w:numId w:val="7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705191">
      <w:pPr>
        <w:pStyle w:val="Akapitzlist"/>
        <w:numPr>
          <w:ilvl w:val="0"/>
          <w:numId w:val="7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705191">
      <w:pPr>
        <w:pStyle w:val="Akapitzlist"/>
        <w:numPr>
          <w:ilvl w:val="0"/>
          <w:numId w:val="7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705191">
      <w:pPr>
        <w:pStyle w:val="Akapitzlist"/>
        <w:numPr>
          <w:ilvl w:val="0"/>
          <w:numId w:val="70"/>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020EDC67" w:rsidR="00683A07" w:rsidRDefault="00614D1C" w:rsidP="007975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1962E599" w:rsidR="00683A07" w:rsidRPr="00B30F1F" w:rsidRDefault="00683A07" w:rsidP="00683A07">
      <w:pPr>
        <w:spacing w:before="120"/>
        <w:jc w:val="right"/>
        <w:rPr>
          <w:b/>
          <w:bCs/>
          <w:sz w:val="22"/>
          <w:szCs w:val="22"/>
        </w:rPr>
      </w:pPr>
      <w:bookmarkStart w:id="237" w:name="_Hlk67832211"/>
      <w:r w:rsidRPr="00B30F1F">
        <w:rPr>
          <w:b/>
          <w:bCs/>
          <w:sz w:val="22"/>
          <w:szCs w:val="22"/>
        </w:rPr>
        <w:lastRenderedPageBreak/>
        <w:t xml:space="preserve">Załącznik nr </w:t>
      </w:r>
      <w:r w:rsidR="00797561">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8" w:name="_Hlk146785995"/>
      <w:bookmarkEnd w:id="23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5AB2A290"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797561">
        <w:rPr>
          <w:b/>
          <w:bCs/>
          <w:sz w:val="22"/>
          <w:szCs w:val="22"/>
        </w:rPr>
        <w:t>4</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9115272" w:rsidR="00683A07" w:rsidRPr="00DE750C" w:rsidRDefault="00683A07" w:rsidP="00683A07">
      <w:pPr>
        <w:spacing w:before="120"/>
        <w:jc w:val="center"/>
        <w:rPr>
          <w:b/>
          <w:bCs/>
          <w:sz w:val="28"/>
          <w:szCs w:val="28"/>
        </w:rPr>
      </w:pPr>
      <w:r w:rsidRPr="00DE750C">
        <w:rPr>
          <w:b/>
          <w:bCs/>
          <w:sz w:val="28"/>
          <w:szCs w:val="28"/>
        </w:rPr>
        <w:t>Oświadczenie dla celów podatku u źródła</w:t>
      </w:r>
      <w:r w:rsidR="00797561">
        <w:rPr>
          <w:b/>
          <w:bCs/>
          <w:sz w:val="28"/>
          <w:szCs w:val="28"/>
        </w:rPr>
        <w:t xml:space="preserve"> – jeżeli dotyczy</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r w:rsidRPr="00B30F1F">
        <w:rPr>
          <w:rFonts w:ascii="Verdana" w:hAnsi="Verdana"/>
        </w:rPr>
        <w:t>Tax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B13FC7">
        <w:trPr>
          <w:trHeight w:val="4820"/>
        </w:trPr>
        <w:tc>
          <w:tcPr>
            <w:tcW w:w="4958" w:type="dxa"/>
          </w:tcPr>
          <w:p w14:paraId="22CD5371" w14:textId="77777777" w:rsidR="00683A07" w:rsidRPr="00B30F1F" w:rsidRDefault="00683A07" w:rsidP="00B13FC7">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13FC7">
            <w:pPr>
              <w:contextualSpacing/>
              <w:jc w:val="both"/>
              <w:rPr>
                <w:rFonts w:ascii="Verdana" w:hAnsi="Verdana"/>
                <w:b/>
              </w:rPr>
            </w:pPr>
          </w:p>
          <w:p w14:paraId="32C9E211" w14:textId="77777777" w:rsidR="00683A07" w:rsidRPr="00B30F1F" w:rsidRDefault="00683A07" w:rsidP="00705191">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13FC7">
            <w:pPr>
              <w:ind w:left="360"/>
              <w:contextualSpacing/>
              <w:jc w:val="both"/>
              <w:rPr>
                <w:rFonts w:ascii="Verdana" w:hAnsi="Verdana"/>
              </w:rPr>
            </w:pPr>
          </w:p>
          <w:p w14:paraId="43178BC6" w14:textId="75B88046" w:rsidR="00683A07" w:rsidRPr="00B30F1F" w:rsidRDefault="00683A07" w:rsidP="00705191">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w:t>
            </w:r>
          </w:p>
          <w:p w14:paraId="7959F28F" w14:textId="77777777" w:rsidR="00683A07" w:rsidRPr="00B30F1F" w:rsidRDefault="00683A07" w:rsidP="00B13FC7">
            <w:pPr>
              <w:contextualSpacing/>
              <w:jc w:val="both"/>
              <w:rPr>
                <w:rFonts w:ascii="Verdana" w:hAnsi="Verdana"/>
              </w:rPr>
            </w:pPr>
          </w:p>
          <w:p w14:paraId="0ABB4AAB" w14:textId="421DF610" w:rsidR="00683A07" w:rsidRPr="00B30F1F" w:rsidRDefault="00683A07" w:rsidP="00705191">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należności innemu podmiotowi,</w:t>
            </w:r>
          </w:p>
          <w:p w14:paraId="4E2C3931" w14:textId="77777777" w:rsidR="00683A07" w:rsidRPr="00B30F1F" w:rsidRDefault="00683A07" w:rsidP="00B13FC7">
            <w:pPr>
              <w:ind w:left="709"/>
              <w:contextualSpacing/>
              <w:jc w:val="both"/>
              <w:rPr>
                <w:rFonts w:ascii="Verdana" w:hAnsi="Verdana"/>
              </w:rPr>
            </w:pPr>
          </w:p>
          <w:p w14:paraId="119AFA0D" w14:textId="77777777" w:rsidR="00683A07" w:rsidRPr="00B30F1F" w:rsidRDefault="00683A07" w:rsidP="00705191">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13FC7">
            <w:pPr>
              <w:contextualSpacing/>
              <w:jc w:val="both"/>
              <w:rPr>
                <w:rFonts w:ascii="Verdana" w:hAnsi="Verdana"/>
              </w:rPr>
            </w:pPr>
          </w:p>
          <w:p w14:paraId="5E53D952" w14:textId="77777777" w:rsidR="00683A07" w:rsidRPr="00B30F1F" w:rsidRDefault="00683A07" w:rsidP="00B13FC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13FC7">
            <w:pPr>
              <w:ind w:left="709"/>
              <w:contextualSpacing/>
              <w:jc w:val="both"/>
              <w:rPr>
                <w:rFonts w:ascii="Verdana" w:hAnsi="Verdana"/>
              </w:rPr>
            </w:pPr>
          </w:p>
          <w:p w14:paraId="0DD086A0" w14:textId="77777777" w:rsidR="00683A07" w:rsidRPr="00B30F1F" w:rsidRDefault="00683A07" w:rsidP="00B13FC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13FC7">
            <w:pPr>
              <w:ind w:left="709"/>
              <w:contextualSpacing/>
              <w:jc w:val="both"/>
              <w:rPr>
                <w:rFonts w:ascii="Verdana" w:hAnsi="Verdana"/>
              </w:rPr>
            </w:pPr>
          </w:p>
          <w:p w14:paraId="30A07F8A" w14:textId="77777777" w:rsidR="00683A07" w:rsidRPr="00B30F1F" w:rsidRDefault="00683A07" w:rsidP="00B13FC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13FC7">
            <w:pPr>
              <w:ind w:left="709"/>
              <w:contextualSpacing/>
              <w:jc w:val="both"/>
              <w:rPr>
                <w:rFonts w:ascii="Verdana" w:hAnsi="Verdana"/>
              </w:rPr>
            </w:pPr>
          </w:p>
          <w:p w14:paraId="5A3166A8" w14:textId="77777777" w:rsidR="00683A07" w:rsidRPr="00B30F1F" w:rsidRDefault="00683A07" w:rsidP="00B13FC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13FC7">
            <w:pPr>
              <w:ind w:left="709"/>
              <w:contextualSpacing/>
              <w:jc w:val="both"/>
              <w:rPr>
                <w:rFonts w:ascii="Verdana" w:hAnsi="Verdana"/>
              </w:rPr>
            </w:pPr>
          </w:p>
          <w:p w14:paraId="03D37454" w14:textId="77777777" w:rsidR="00683A07" w:rsidRPr="00B30F1F" w:rsidRDefault="00683A07" w:rsidP="00B13FC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13FC7">
            <w:pPr>
              <w:contextualSpacing/>
              <w:jc w:val="both"/>
              <w:rPr>
                <w:rFonts w:ascii="Verdana" w:hAnsi="Verdana"/>
              </w:rPr>
            </w:pPr>
          </w:p>
          <w:p w14:paraId="5EB45181" w14:textId="77777777" w:rsidR="00683A07" w:rsidRPr="00B30F1F" w:rsidRDefault="00683A07" w:rsidP="00705191">
            <w:pPr>
              <w:numPr>
                <w:ilvl w:val="0"/>
                <w:numId w:val="6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46A7A152" w14:textId="77777777" w:rsidR="00683A07" w:rsidRPr="00B30F1F" w:rsidRDefault="00683A07" w:rsidP="00B13FC7">
            <w:pPr>
              <w:contextualSpacing/>
              <w:jc w:val="both"/>
              <w:rPr>
                <w:rFonts w:ascii="Verdana" w:hAnsi="Verdana"/>
              </w:rPr>
            </w:pPr>
          </w:p>
          <w:p w14:paraId="27E4B05D" w14:textId="77777777" w:rsidR="00683A07" w:rsidRPr="00B30F1F" w:rsidRDefault="00683A07" w:rsidP="00B13FC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13FC7">
            <w:pPr>
              <w:contextualSpacing/>
              <w:jc w:val="both"/>
              <w:rPr>
                <w:rFonts w:ascii="Verdana" w:hAnsi="Verdana"/>
              </w:rPr>
            </w:pPr>
          </w:p>
          <w:p w14:paraId="606EF153" w14:textId="03CD856B" w:rsidR="00683A07" w:rsidRPr="00B30F1F" w:rsidRDefault="00683A07" w:rsidP="00B13FC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B13FC7">
            <w:pPr>
              <w:contextualSpacing/>
              <w:jc w:val="both"/>
              <w:rPr>
                <w:rFonts w:ascii="Verdana" w:hAnsi="Verdana"/>
              </w:rPr>
            </w:pPr>
            <w:r w:rsidRPr="00B30F1F">
              <w:rPr>
                <w:rFonts w:ascii="Verdana" w:hAnsi="Verdana"/>
              </w:rPr>
              <w:lastRenderedPageBreak/>
              <w:t>Acting as a person authorized to represent__________[further as: the Company] I hereby declare that:</w:t>
            </w:r>
          </w:p>
          <w:p w14:paraId="244BC869" w14:textId="77777777" w:rsidR="00683A07" w:rsidRPr="00B30F1F" w:rsidRDefault="00683A07" w:rsidP="00B13FC7">
            <w:pPr>
              <w:contextualSpacing/>
              <w:jc w:val="both"/>
              <w:rPr>
                <w:rFonts w:ascii="Verdana" w:hAnsi="Verdana"/>
                <w:lang w:val="en-GB"/>
              </w:rPr>
            </w:pPr>
          </w:p>
          <w:p w14:paraId="0A542868" w14:textId="77777777" w:rsidR="00683A07" w:rsidRPr="00B30F1F" w:rsidRDefault="00683A07" w:rsidP="00705191">
            <w:pPr>
              <w:numPr>
                <w:ilvl w:val="0"/>
                <w:numId w:val="60"/>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B13FC7">
            <w:pPr>
              <w:ind w:left="573"/>
              <w:contextualSpacing/>
              <w:jc w:val="both"/>
              <w:rPr>
                <w:rFonts w:ascii="Verdana" w:hAnsi="Verdana"/>
              </w:rPr>
            </w:pPr>
          </w:p>
          <w:p w14:paraId="3F892339" w14:textId="77777777" w:rsidR="00683A07" w:rsidRPr="00B30F1F" w:rsidRDefault="00683A07" w:rsidP="00705191">
            <w:pPr>
              <w:numPr>
                <w:ilvl w:val="0"/>
                <w:numId w:val="62"/>
              </w:numPr>
              <w:ind w:left="714"/>
              <w:contextualSpacing/>
              <w:jc w:val="both"/>
              <w:rPr>
                <w:rFonts w:ascii="Verdana" w:hAnsi="Verdana"/>
              </w:rPr>
            </w:pPr>
            <w:r w:rsidRPr="00B30F1F">
              <w:rPr>
                <w:rFonts w:ascii="Verdana" w:hAnsi="Verdana" w:cs="Arial"/>
                <w:color w:val="000000"/>
              </w:rPr>
              <w:t>receives a receivable for its own benefit, especially decides independently on how these receivables are to be used and bears the economic risk connected with the loss of this receivable or its part,</w:t>
            </w:r>
          </w:p>
          <w:p w14:paraId="0B191721" w14:textId="77777777" w:rsidR="00683A07" w:rsidRPr="00B30F1F" w:rsidRDefault="00683A07" w:rsidP="00B13FC7">
            <w:pPr>
              <w:ind w:left="714"/>
              <w:contextualSpacing/>
              <w:jc w:val="both"/>
              <w:rPr>
                <w:rFonts w:ascii="Verdana" w:hAnsi="Verdana"/>
              </w:rPr>
            </w:pPr>
          </w:p>
          <w:p w14:paraId="5C990329" w14:textId="77777777" w:rsidR="00683A07" w:rsidRPr="00B30F1F" w:rsidRDefault="00683A07" w:rsidP="00705191">
            <w:pPr>
              <w:numPr>
                <w:ilvl w:val="0"/>
                <w:numId w:val="62"/>
              </w:numPr>
              <w:ind w:left="714"/>
              <w:contextualSpacing/>
              <w:jc w:val="both"/>
              <w:rPr>
                <w:rFonts w:ascii="Verdana" w:hAnsi="Verdana"/>
              </w:rPr>
            </w:pPr>
            <w:r w:rsidRPr="00B30F1F">
              <w:rPr>
                <w:rFonts w:ascii="Verdana" w:hAnsi="Verdana" w:cs="Arial"/>
                <w:color w:val="000000"/>
                <w:shd w:val="clear" w:color="auto" w:fill="FFFFFF"/>
              </w:rPr>
              <w:t>is not an intermediary, representative, trustee or other entity legally or actually obliged to transfer all or part of the receivables to another entity,</w:t>
            </w:r>
          </w:p>
          <w:p w14:paraId="751B223E" w14:textId="77777777" w:rsidR="00683A07" w:rsidRPr="00B30F1F" w:rsidRDefault="00683A07" w:rsidP="00B13FC7">
            <w:pPr>
              <w:ind w:left="714"/>
              <w:contextualSpacing/>
              <w:jc w:val="both"/>
              <w:rPr>
                <w:rFonts w:ascii="Verdana" w:hAnsi="Verdana"/>
              </w:rPr>
            </w:pPr>
          </w:p>
          <w:p w14:paraId="2CFDA95F" w14:textId="77777777" w:rsidR="00683A07" w:rsidRPr="00B30F1F" w:rsidRDefault="00683A07" w:rsidP="00B13FC7">
            <w:pPr>
              <w:contextualSpacing/>
              <w:jc w:val="both"/>
              <w:rPr>
                <w:rFonts w:ascii="Verdana" w:hAnsi="Verdana"/>
              </w:rPr>
            </w:pPr>
          </w:p>
          <w:p w14:paraId="1A577D4D" w14:textId="77777777" w:rsidR="00683A07" w:rsidRPr="00B30F1F" w:rsidRDefault="00683A07" w:rsidP="00705191">
            <w:pPr>
              <w:numPr>
                <w:ilvl w:val="0"/>
                <w:numId w:val="62"/>
              </w:numPr>
              <w:ind w:left="714"/>
              <w:contextualSpacing/>
              <w:jc w:val="both"/>
              <w:rPr>
                <w:rFonts w:ascii="Verdana" w:hAnsi="Verdana"/>
              </w:rPr>
            </w:pPr>
            <w:r w:rsidRPr="00B30F1F">
              <w:rPr>
                <w:rFonts w:ascii="Verdana" w:hAnsi="Verdana" w:cs="Arial"/>
                <w:color w:val="000000"/>
                <w:shd w:val="clear" w:color="auto" w:fill="FFFFFF"/>
              </w:rPr>
              <w:t>conducts an actual economic activity in the country of its residence if the receivables are obtained in connection with the conducted business activity, i.e. in particular</w:t>
            </w:r>
            <w:r w:rsidRPr="00B30F1F">
              <w:rPr>
                <w:rFonts w:ascii="Verdana" w:hAnsi="Verdana"/>
              </w:rPr>
              <w:t xml:space="preserve">: </w:t>
            </w:r>
          </w:p>
          <w:p w14:paraId="296EBA02" w14:textId="77777777" w:rsidR="00683A07" w:rsidRPr="00B30F1F" w:rsidRDefault="00683A07" w:rsidP="00B13FC7">
            <w:pPr>
              <w:ind w:left="714"/>
              <w:contextualSpacing/>
              <w:jc w:val="both"/>
              <w:rPr>
                <w:rFonts w:ascii="Verdana" w:hAnsi="Verdana"/>
              </w:rPr>
            </w:pPr>
          </w:p>
          <w:p w14:paraId="17E299B3" w14:textId="77777777" w:rsidR="00683A07" w:rsidRPr="00B30F1F" w:rsidRDefault="00683A07" w:rsidP="00B13FC7">
            <w:pPr>
              <w:ind w:left="714"/>
              <w:contextualSpacing/>
              <w:jc w:val="both"/>
              <w:rPr>
                <w:rFonts w:ascii="Verdana" w:hAnsi="Verdana"/>
              </w:rPr>
            </w:pPr>
            <w:r w:rsidRPr="00B30F1F">
              <w:rPr>
                <w:rFonts w:ascii="Verdana" w:hAnsi="Verdana"/>
              </w:rPr>
              <w:t xml:space="preserve">1) registration of the Company is connected with the existence of an enterprise as part of which the Company conducts actual operations constituting its business activities, and in particular </w:t>
            </w:r>
            <w:r w:rsidRPr="00B30F1F">
              <w:rPr>
                <w:rFonts w:ascii="Verdana" w:hAnsi="Verdana"/>
              </w:rPr>
              <w:lastRenderedPageBreak/>
              <w:t xml:space="preserve">the Company has a premises, skilled staff and equipment used in the economic activities conducted; </w:t>
            </w:r>
          </w:p>
          <w:p w14:paraId="6B2F19A1" w14:textId="77777777" w:rsidR="00683A07" w:rsidRPr="00B30F1F" w:rsidRDefault="00683A07" w:rsidP="00B13FC7">
            <w:pPr>
              <w:ind w:left="714"/>
              <w:contextualSpacing/>
              <w:jc w:val="both"/>
              <w:rPr>
                <w:rFonts w:ascii="Verdana" w:hAnsi="Verdana"/>
              </w:rPr>
            </w:pPr>
          </w:p>
          <w:p w14:paraId="08F718C6" w14:textId="77777777" w:rsidR="00683A07" w:rsidRPr="00B30F1F" w:rsidRDefault="00683A07" w:rsidP="00B13FC7">
            <w:pPr>
              <w:ind w:left="714"/>
              <w:contextualSpacing/>
              <w:jc w:val="both"/>
              <w:rPr>
                <w:rFonts w:ascii="Verdana" w:hAnsi="Verdana"/>
              </w:rPr>
            </w:pPr>
            <w:r w:rsidRPr="00B30F1F">
              <w:rPr>
                <w:rFonts w:ascii="Verdana" w:hAnsi="Verdana"/>
              </w:rPr>
              <w:t xml:space="preserve">2) the Companydoes not create the structure operating in a manner not reflecting the economic reality; </w:t>
            </w:r>
          </w:p>
          <w:p w14:paraId="0A7E0AF9" w14:textId="77777777" w:rsidR="00683A07" w:rsidRPr="00B30F1F" w:rsidRDefault="00683A07" w:rsidP="00B13FC7">
            <w:pPr>
              <w:ind w:left="714"/>
              <w:contextualSpacing/>
              <w:jc w:val="both"/>
              <w:rPr>
                <w:rFonts w:ascii="Verdana" w:hAnsi="Verdana"/>
              </w:rPr>
            </w:pPr>
          </w:p>
          <w:p w14:paraId="207797EC" w14:textId="77777777" w:rsidR="00683A07" w:rsidRPr="00B30F1F" w:rsidRDefault="00683A07" w:rsidP="00B13FC7">
            <w:pPr>
              <w:ind w:left="714"/>
              <w:contextualSpacing/>
              <w:jc w:val="both"/>
              <w:rPr>
                <w:rFonts w:ascii="Verdana" w:hAnsi="Verdana"/>
              </w:rPr>
            </w:pPr>
            <w:r w:rsidRPr="00B30F1F">
              <w:rPr>
                <w:rFonts w:ascii="Verdana" w:hAnsi="Verdana"/>
              </w:rPr>
              <w:t>3) there is adequacy between the scope of activities conducted by the Company and the premises, staff, and equipment actually possessed;</w:t>
            </w:r>
          </w:p>
          <w:p w14:paraId="270C0BAF" w14:textId="77777777" w:rsidR="00683A07" w:rsidRPr="00B30F1F" w:rsidRDefault="00683A07" w:rsidP="00B13FC7">
            <w:pPr>
              <w:ind w:left="714"/>
              <w:contextualSpacing/>
              <w:jc w:val="both"/>
              <w:rPr>
                <w:rFonts w:ascii="Verdana" w:hAnsi="Verdana"/>
              </w:rPr>
            </w:pPr>
          </w:p>
          <w:p w14:paraId="1428EEFA" w14:textId="77777777" w:rsidR="00683A07" w:rsidRPr="00B30F1F" w:rsidRDefault="00683A07" w:rsidP="00B13FC7">
            <w:pPr>
              <w:ind w:left="714"/>
              <w:contextualSpacing/>
              <w:jc w:val="both"/>
              <w:rPr>
                <w:rFonts w:ascii="Verdana" w:hAnsi="Verdana"/>
              </w:rPr>
            </w:pPr>
          </w:p>
          <w:p w14:paraId="01649B5B" w14:textId="77777777" w:rsidR="00683A07" w:rsidRPr="00B30F1F" w:rsidRDefault="00683A07" w:rsidP="00B13FC7">
            <w:pPr>
              <w:ind w:left="714"/>
              <w:contextualSpacing/>
              <w:jc w:val="both"/>
              <w:rPr>
                <w:rFonts w:ascii="Verdana" w:hAnsi="Verdana"/>
              </w:rPr>
            </w:pPr>
            <w:r w:rsidRPr="00B30F1F">
              <w:rPr>
                <w:rFonts w:ascii="Verdana" w:hAnsi="Verdana"/>
              </w:rPr>
              <w:t xml:space="preserve">4) the agreements concluded reflect the economic reality, have abusiness rationale, and are not obviously contradictory with general business interests of the entity; </w:t>
            </w:r>
          </w:p>
          <w:p w14:paraId="0BA89DD2" w14:textId="77777777" w:rsidR="00683A07" w:rsidRPr="00B30F1F" w:rsidRDefault="00683A07" w:rsidP="00B13FC7">
            <w:pPr>
              <w:ind w:left="714"/>
              <w:contextualSpacing/>
              <w:jc w:val="both"/>
              <w:rPr>
                <w:rFonts w:ascii="Verdana" w:hAnsi="Verdana"/>
              </w:rPr>
            </w:pPr>
          </w:p>
          <w:p w14:paraId="5EBB37C3" w14:textId="77777777" w:rsidR="00683A07" w:rsidRPr="00B30F1F" w:rsidRDefault="00683A07" w:rsidP="00B13FC7">
            <w:pPr>
              <w:ind w:left="714"/>
              <w:contextualSpacing/>
              <w:jc w:val="both"/>
              <w:rPr>
                <w:rFonts w:ascii="Verdana" w:hAnsi="Verdana"/>
              </w:rPr>
            </w:pPr>
            <w:r w:rsidRPr="00B30F1F">
              <w:rPr>
                <w:rFonts w:ascii="Verdana" w:hAnsi="Verdana"/>
              </w:rPr>
              <w:t xml:space="preserve">5) the Company carries out its basic businessactivities with the use of its own resources, including managing persons present on-site.  </w:t>
            </w:r>
          </w:p>
          <w:p w14:paraId="4F571B34" w14:textId="77777777" w:rsidR="00683A07" w:rsidRPr="00B30F1F" w:rsidRDefault="00683A07" w:rsidP="00B13FC7">
            <w:pPr>
              <w:contextualSpacing/>
              <w:jc w:val="both"/>
              <w:rPr>
                <w:rFonts w:ascii="Verdana" w:hAnsi="Verdana"/>
              </w:rPr>
            </w:pPr>
          </w:p>
          <w:p w14:paraId="5BBB7680" w14:textId="77777777" w:rsidR="00683A07" w:rsidRPr="00B30F1F" w:rsidRDefault="00683A07" w:rsidP="00B13FC7">
            <w:pPr>
              <w:contextualSpacing/>
              <w:jc w:val="both"/>
              <w:rPr>
                <w:rFonts w:ascii="Verdana" w:hAnsi="Verdana"/>
              </w:rPr>
            </w:pPr>
          </w:p>
          <w:p w14:paraId="41BDF9D2" w14:textId="77777777" w:rsidR="00683A07" w:rsidRPr="00B30F1F" w:rsidRDefault="00683A07" w:rsidP="00705191">
            <w:pPr>
              <w:numPr>
                <w:ilvl w:val="0"/>
                <w:numId w:val="60"/>
              </w:numPr>
              <w:contextualSpacing/>
              <w:jc w:val="both"/>
              <w:rPr>
                <w:rFonts w:ascii="Verdana" w:hAnsi="Verdana"/>
              </w:rPr>
            </w:pPr>
            <w:r w:rsidRPr="00B30F1F">
              <w:rPr>
                <w:rFonts w:ascii="Verdana" w:hAnsi="Verdana"/>
              </w:rPr>
              <w:t xml:space="preserve">the Company is the entity, which is subject to the income tax liability with respect to the aforementioned receivables. </w:t>
            </w:r>
          </w:p>
          <w:p w14:paraId="3025C7A7" w14:textId="77777777" w:rsidR="00683A07" w:rsidRPr="00B30F1F" w:rsidRDefault="00683A07" w:rsidP="00B13FC7">
            <w:pPr>
              <w:contextualSpacing/>
              <w:jc w:val="both"/>
              <w:rPr>
                <w:rFonts w:ascii="Verdana" w:hAnsi="Verdana"/>
              </w:rPr>
            </w:pPr>
          </w:p>
          <w:p w14:paraId="34692DC2" w14:textId="77777777" w:rsidR="00683A07" w:rsidRPr="00B30F1F" w:rsidRDefault="00683A07" w:rsidP="00B13FC7">
            <w:pPr>
              <w:contextualSpacing/>
              <w:jc w:val="both"/>
              <w:rPr>
                <w:rFonts w:ascii="Verdana" w:hAnsi="Verdana"/>
              </w:rPr>
            </w:pPr>
          </w:p>
          <w:p w14:paraId="420D2805" w14:textId="77777777" w:rsidR="00683A07" w:rsidRPr="00B30F1F" w:rsidRDefault="00683A07" w:rsidP="00B13FC7">
            <w:pPr>
              <w:contextualSpacing/>
              <w:jc w:val="both"/>
              <w:rPr>
                <w:rFonts w:ascii="Verdana" w:hAnsi="Verdana"/>
              </w:rPr>
            </w:pPr>
            <w:r w:rsidRPr="00B30F1F">
              <w:rPr>
                <w:rFonts w:ascii="Verdana" w:hAnsi="Verdana"/>
              </w:rPr>
              <w:t>This statement is made in connection with the requirements regarding the Polish withholding tax regulations.</w:t>
            </w:r>
          </w:p>
          <w:p w14:paraId="0DC518AB" w14:textId="77777777" w:rsidR="00683A07" w:rsidRPr="00B30F1F" w:rsidRDefault="00683A07" w:rsidP="00B13FC7">
            <w:pPr>
              <w:contextualSpacing/>
              <w:jc w:val="both"/>
              <w:rPr>
                <w:rFonts w:ascii="Verdana" w:hAnsi="Verdana"/>
              </w:rPr>
            </w:pPr>
          </w:p>
          <w:p w14:paraId="5D500B39" w14:textId="77777777" w:rsidR="00683A07" w:rsidRPr="00B30F1F" w:rsidRDefault="00683A07" w:rsidP="00B13FC7">
            <w:pPr>
              <w:contextualSpacing/>
              <w:jc w:val="both"/>
              <w:rPr>
                <w:rFonts w:ascii="Verdana" w:hAnsi="Verdana"/>
              </w:rPr>
            </w:pPr>
          </w:p>
          <w:p w14:paraId="62CB5EE6" w14:textId="77777777" w:rsidR="00683A07" w:rsidRPr="00B30F1F" w:rsidRDefault="00683A07" w:rsidP="00B13FC7">
            <w:pPr>
              <w:contextualSpacing/>
              <w:jc w:val="both"/>
              <w:rPr>
                <w:rFonts w:ascii="Verdana" w:hAnsi="Verdana"/>
              </w:rPr>
            </w:pPr>
            <w:r w:rsidRPr="00B30F1F">
              <w:rPr>
                <w:rFonts w:ascii="Verdana" w:hAnsi="Verdana"/>
              </w:rPr>
              <w:t>In case of any change of circumstances connected herewith, the Company shall notify of these changes by issuing an appropriate statement without delay.</w:t>
            </w:r>
          </w:p>
          <w:p w14:paraId="2F048B8D" w14:textId="77777777" w:rsidR="00683A07" w:rsidRPr="00B30F1F" w:rsidRDefault="00683A07" w:rsidP="00B13FC7">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W imieniu … /On behalf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r w:rsidRPr="00B30F1F">
        <w:rPr>
          <w:rFonts w:ascii="Verdana" w:hAnsi="Verdana"/>
          <w:i/>
        </w:rPr>
        <w:t>Attachments:</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474A260" w14:textId="77777777" w:rsidR="00033EAE" w:rsidRDefault="00033EAE" w:rsidP="00683A07">
      <w:pPr>
        <w:jc w:val="both"/>
        <w:rPr>
          <w:color w:val="FF0000"/>
          <w:sz w:val="22"/>
          <w:szCs w:val="22"/>
        </w:rPr>
      </w:pPr>
    </w:p>
    <w:p w14:paraId="71455136" w14:textId="2D44B19D" w:rsidR="00CD4F8F" w:rsidRPr="000820CC" w:rsidRDefault="00160015" w:rsidP="00CD4F8F">
      <w:pPr>
        <w:jc w:val="both"/>
        <w:rPr>
          <w:rFonts w:eastAsiaTheme="majorEastAsia"/>
          <w:b/>
          <w:bCs/>
          <w:color w:val="2F5496" w:themeColor="accent1" w:themeShade="BF"/>
          <w:spacing w:val="20"/>
          <w:sz w:val="24"/>
          <w:szCs w:val="24"/>
        </w:rPr>
      </w:pPr>
      <w:bookmarkStart w:id="239" w:name="_Toc67292123"/>
      <w:r w:rsidRPr="000820CC">
        <w:rPr>
          <w:rFonts w:eastAsiaTheme="majorEastAsia"/>
          <w:b/>
          <w:bCs/>
          <w:color w:val="2F5496" w:themeColor="accent1" w:themeShade="BF"/>
          <w:spacing w:val="20"/>
          <w:sz w:val="24"/>
          <w:szCs w:val="24"/>
        </w:rPr>
        <w:lastRenderedPageBreak/>
        <w:t>Załącznik nr 6 do SWZ</w:t>
      </w:r>
      <w:bookmarkEnd w:id="239"/>
      <w:r w:rsidR="00CD4F8F" w:rsidRPr="000820CC">
        <w:rPr>
          <w:rFonts w:eastAsiaTheme="majorEastAsia"/>
          <w:b/>
          <w:bCs/>
          <w:color w:val="2F5496" w:themeColor="accent1" w:themeShade="BF"/>
          <w:spacing w:val="20"/>
          <w:sz w:val="24"/>
          <w:szCs w:val="24"/>
        </w:rPr>
        <w:t xml:space="preserve">– </w:t>
      </w:r>
      <w:r w:rsidR="000F5632" w:rsidRPr="000F5632">
        <w:rPr>
          <w:rFonts w:eastAsiaTheme="majorEastAsia"/>
          <w:b/>
          <w:bCs/>
          <w:color w:val="2F5496" w:themeColor="accent1" w:themeShade="BF"/>
          <w:spacing w:val="20"/>
          <w:sz w:val="24"/>
          <w:szCs w:val="24"/>
        </w:rPr>
        <w:t>Certyfikat wydany przez jednostkę akredytowaną poświadczający, że Wykonawca posiada wdrożony system zarządzania jakością.</w:t>
      </w:r>
    </w:p>
    <w:p w14:paraId="0362B7A0" w14:textId="77777777" w:rsidR="00CD4F8F" w:rsidRDefault="00CD4F8F" w:rsidP="000820CC">
      <w:pPr>
        <w:tabs>
          <w:tab w:val="left" w:pos="426"/>
        </w:tabs>
        <w:spacing w:before="120"/>
        <w:rPr>
          <w:b/>
          <w:sz w:val="28"/>
          <w:szCs w:val="24"/>
        </w:rPr>
      </w:pPr>
    </w:p>
    <w:p w14:paraId="2CC2ED40" w14:textId="77777777" w:rsidR="000F5632" w:rsidRDefault="000F5632" w:rsidP="000820CC">
      <w:pPr>
        <w:tabs>
          <w:tab w:val="left" w:pos="426"/>
        </w:tabs>
        <w:spacing w:before="120"/>
        <w:rPr>
          <w:b/>
          <w:sz w:val="28"/>
          <w:szCs w:val="24"/>
        </w:rPr>
      </w:pPr>
    </w:p>
    <w:p w14:paraId="23D7F602" w14:textId="77777777" w:rsidR="000F5632" w:rsidRDefault="000F5632" w:rsidP="000820CC">
      <w:pPr>
        <w:tabs>
          <w:tab w:val="left" w:pos="426"/>
        </w:tabs>
        <w:spacing w:before="120"/>
        <w:rPr>
          <w:b/>
          <w:sz w:val="28"/>
          <w:szCs w:val="24"/>
        </w:rPr>
      </w:pPr>
    </w:p>
    <w:p w14:paraId="00D2AAD4" w14:textId="77777777" w:rsidR="000F5632" w:rsidRDefault="000F5632" w:rsidP="000820CC">
      <w:pPr>
        <w:tabs>
          <w:tab w:val="left" w:pos="426"/>
        </w:tabs>
        <w:spacing w:before="120"/>
        <w:rPr>
          <w:b/>
          <w:sz w:val="28"/>
          <w:szCs w:val="24"/>
        </w:rPr>
      </w:pPr>
    </w:p>
    <w:p w14:paraId="1537BA03" w14:textId="77777777" w:rsidR="000F5632" w:rsidRDefault="000F5632" w:rsidP="000820CC">
      <w:pPr>
        <w:tabs>
          <w:tab w:val="left" w:pos="426"/>
        </w:tabs>
        <w:spacing w:before="120"/>
        <w:rPr>
          <w:b/>
          <w:sz w:val="28"/>
          <w:szCs w:val="24"/>
        </w:rPr>
      </w:pPr>
    </w:p>
    <w:p w14:paraId="77BE3BF7" w14:textId="77777777" w:rsidR="000F5632" w:rsidRDefault="000F5632" w:rsidP="000820CC">
      <w:pPr>
        <w:tabs>
          <w:tab w:val="left" w:pos="426"/>
        </w:tabs>
        <w:spacing w:before="120"/>
        <w:rPr>
          <w:b/>
          <w:sz w:val="28"/>
          <w:szCs w:val="24"/>
        </w:rPr>
      </w:pPr>
    </w:p>
    <w:p w14:paraId="65192CB0" w14:textId="33B40010" w:rsidR="000F5632" w:rsidRPr="000F5632" w:rsidRDefault="000F5632" w:rsidP="000F5632">
      <w:pPr>
        <w:tabs>
          <w:tab w:val="left" w:pos="426"/>
        </w:tabs>
        <w:spacing w:before="120"/>
        <w:jc w:val="center"/>
        <w:rPr>
          <w:b/>
          <w:sz w:val="24"/>
          <w:szCs w:val="24"/>
        </w:rPr>
      </w:pPr>
      <w:r w:rsidRPr="000F5632">
        <w:rPr>
          <w:rFonts w:eastAsiaTheme="majorEastAsia"/>
          <w:b/>
          <w:bCs/>
          <w:color w:val="2F5496" w:themeColor="accent1" w:themeShade="BF"/>
          <w:spacing w:val="20"/>
          <w:sz w:val="24"/>
          <w:szCs w:val="24"/>
        </w:rPr>
        <w:t xml:space="preserve">Składane przez Wykonawcę, którego oferta jest najwyżej oceniona, </w:t>
      </w:r>
      <w:r>
        <w:rPr>
          <w:rFonts w:eastAsiaTheme="majorEastAsia"/>
          <w:b/>
          <w:bCs/>
          <w:color w:val="2F5496" w:themeColor="accent1" w:themeShade="BF"/>
          <w:spacing w:val="20"/>
          <w:sz w:val="24"/>
          <w:szCs w:val="24"/>
        </w:rPr>
        <w:br/>
      </w:r>
      <w:r w:rsidRPr="000F5632">
        <w:rPr>
          <w:rFonts w:eastAsiaTheme="majorEastAsia"/>
          <w:b/>
          <w:bCs/>
          <w:color w:val="2F5496" w:themeColor="accent1" w:themeShade="BF"/>
          <w:spacing w:val="20"/>
          <w:sz w:val="24"/>
          <w:szCs w:val="24"/>
        </w:rPr>
        <w:t>na wezwanie Zamawiającego</w:t>
      </w:r>
      <w:r w:rsidR="0077796B">
        <w:rPr>
          <w:rFonts w:eastAsiaTheme="majorEastAsia"/>
          <w:b/>
          <w:bCs/>
          <w:color w:val="2F5496" w:themeColor="accent1" w:themeShade="BF"/>
          <w:spacing w:val="20"/>
          <w:sz w:val="24"/>
          <w:szCs w:val="24"/>
        </w:rPr>
        <w:t>, zgodnie z częścią V pkt 4 ppkt c) SWZ</w:t>
      </w:r>
    </w:p>
    <w:p w14:paraId="1A69C80E" w14:textId="77777777" w:rsidR="000F5632" w:rsidRPr="000F5632" w:rsidRDefault="000F5632" w:rsidP="000820CC">
      <w:pPr>
        <w:tabs>
          <w:tab w:val="left" w:pos="426"/>
        </w:tabs>
        <w:spacing w:before="120"/>
        <w:rPr>
          <w:b/>
          <w:sz w:val="24"/>
          <w:szCs w:val="24"/>
        </w:rPr>
      </w:pPr>
    </w:p>
    <w:p w14:paraId="31C24FFE" w14:textId="77777777" w:rsidR="000F5632" w:rsidRPr="000F5632" w:rsidRDefault="000F5632" w:rsidP="000820CC">
      <w:pPr>
        <w:tabs>
          <w:tab w:val="left" w:pos="426"/>
        </w:tabs>
        <w:spacing w:before="120"/>
        <w:rPr>
          <w:b/>
          <w:sz w:val="24"/>
          <w:szCs w:val="24"/>
        </w:rPr>
      </w:pPr>
    </w:p>
    <w:p w14:paraId="7EB6FB2A" w14:textId="77777777" w:rsidR="000F5632" w:rsidRDefault="000F5632" w:rsidP="000820CC">
      <w:pPr>
        <w:tabs>
          <w:tab w:val="left" w:pos="426"/>
        </w:tabs>
        <w:spacing w:before="120"/>
        <w:rPr>
          <w:b/>
          <w:sz w:val="28"/>
          <w:szCs w:val="24"/>
        </w:rPr>
      </w:pPr>
    </w:p>
    <w:p w14:paraId="29482683" w14:textId="77777777" w:rsidR="000F5632" w:rsidRDefault="000F5632" w:rsidP="000820CC">
      <w:pPr>
        <w:tabs>
          <w:tab w:val="left" w:pos="426"/>
        </w:tabs>
        <w:spacing w:before="120"/>
        <w:rPr>
          <w:b/>
          <w:sz w:val="28"/>
          <w:szCs w:val="24"/>
        </w:rPr>
      </w:pPr>
    </w:p>
    <w:p w14:paraId="4FDCF2C3" w14:textId="77777777" w:rsidR="000F5632" w:rsidRDefault="000F5632" w:rsidP="000820CC">
      <w:pPr>
        <w:tabs>
          <w:tab w:val="left" w:pos="426"/>
        </w:tabs>
        <w:spacing w:before="120"/>
        <w:rPr>
          <w:b/>
          <w:sz w:val="28"/>
          <w:szCs w:val="24"/>
        </w:rPr>
      </w:pPr>
    </w:p>
    <w:p w14:paraId="19CC4A8C" w14:textId="77777777" w:rsidR="000F5632" w:rsidRDefault="000F5632" w:rsidP="000820CC">
      <w:pPr>
        <w:tabs>
          <w:tab w:val="left" w:pos="426"/>
        </w:tabs>
        <w:spacing w:before="120"/>
        <w:rPr>
          <w:b/>
          <w:sz w:val="28"/>
          <w:szCs w:val="24"/>
        </w:rPr>
      </w:pPr>
    </w:p>
    <w:p w14:paraId="445C74EF" w14:textId="77777777" w:rsidR="000F5632" w:rsidRDefault="000F5632" w:rsidP="000820CC">
      <w:pPr>
        <w:tabs>
          <w:tab w:val="left" w:pos="426"/>
        </w:tabs>
        <w:spacing w:before="120"/>
        <w:rPr>
          <w:b/>
          <w:sz w:val="28"/>
          <w:szCs w:val="24"/>
        </w:rPr>
      </w:pPr>
    </w:p>
    <w:p w14:paraId="30117882" w14:textId="77777777" w:rsidR="000F5632" w:rsidRDefault="000F5632" w:rsidP="000820CC">
      <w:pPr>
        <w:tabs>
          <w:tab w:val="left" w:pos="426"/>
        </w:tabs>
        <w:spacing w:before="120"/>
        <w:rPr>
          <w:b/>
          <w:sz w:val="28"/>
          <w:szCs w:val="24"/>
        </w:rPr>
      </w:pPr>
    </w:p>
    <w:p w14:paraId="6B4BB2E9" w14:textId="77777777" w:rsidR="000F5632" w:rsidRDefault="000F5632" w:rsidP="000820CC">
      <w:pPr>
        <w:tabs>
          <w:tab w:val="left" w:pos="426"/>
        </w:tabs>
        <w:spacing w:before="120"/>
        <w:rPr>
          <w:b/>
          <w:sz w:val="28"/>
          <w:szCs w:val="24"/>
        </w:rPr>
      </w:pPr>
    </w:p>
    <w:p w14:paraId="032228F0" w14:textId="77777777" w:rsidR="000F5632" w:rsidRDefault="000F5632" w:rsidP="000820CC">
      <w:pPr>
        <w:tabs>
          <w:tab w:val="left" w:pos="426"/>
        </w:tabs>
        <w:spacing w:before="120"/>
        <w:rPr>
          <w:b/>
          <w:sz w:val="28"/>
          <w:szCs w:val="24"/>
        </w:rPr>
      </w:pPr>
    </w:p>
    <w:p w14:paraId="37D7330C" w14:textId="77777777" w:rsidR="000F5632" w:rsidRDefault="000F5632" w:rsidP="000820CC">
      <w:pPr>
        <w:tabs>
          <w:tab w:val="left" w:pos="426"/>
        </w:tabs>
        <w:spacing w:before="120"/>
        <w:rPr>
          <w:b/>
          <w:sz w:val="28"/>
          <w:szCs w:val="24"/>
        </w:rPr>
      </w:pPr>
    </w:p>
    <w:p w14:paraId="62BCC2C8" w14:textId="77777777" w:rsidR="000F5632" w:rsidRDefault="000F5632" w:rsidP="000820CC">
      <w:pPr>
        <w:tabs>
          <w:tab w:val="left" w:pos="426"/>
        </w:tabs>
        <w:spacing w:before="120"/>
        <w:rPr>
          <w:b/>
          <w:sz w:val="28"/>
          <w:szCs w:val="24"/>
        </w:rPr>
      </w:pPr>
    </w:p>
    <w:p w14:paraId="782B090F" w14:textId="77777777" w:rsidR="000F5632" w:rsidRDefault="000F5632" w:rsidP="000820CC">
      <w:pPr>
        <w:tabs>
          <w:tab w:val="left" w:pos="426"/>
        </w:tabs>
        <w:spacing w:before="120"/>
        <w:rPr>
          <w:b/>
          <w:sz w:val="28"/>
          <w:szCs w:val="24"/>
        </w:rPr>
      </w:pPr>
    </w:p>
    <w:p w14:paraId="08705851" w14:textId="77777777" w:rsidR="000F5632" w:rsidRDefault="000F5632" w:rsidP="000820CC">
      <w:pPr>
        <w:tabs>
          <w:tab w:val="left" w:pos="426"/>
        </w:tabs>
        <w:spacing w:before="120"/>
        <w:rPr>
          <w:b/>
          <w:sz w:val="28"/>
          <w:szCs w:val="24"/>
        </w:rPr>
      </w:pPr>
    </w:p>
    <w:p w14:paraId="5C73E219" w14:textId="77777777" w:rsidR="000F5632" w:rsidRDefault="000F5632" w:rsidP="000820CC">
      <w:pPr>
        <w:tabs>
          <w:tab w:val="left" w:pos="426"/>
        </w:tabs>
        <w:spacing w:before="120"/>
        <w:rPr>
          <w:b/>
          <w:sz w:val="28"/>
          <w:szCs w:val="24"/>
        </w:rPr>
      </w:pPr>
    </w:p>
    <w:p w14:paraId="2A1F3397" w14:textId="77777777" w:rsidR="000F5632" w:rsidRDefault="000F5632" w:rsidP="000820CC">
      <w:pPr>
        <w:tabs>
          <w:tab w:val="left" w:pos="426"/>
        </w:tabs>
        <w:spacing w:before="120"/>
        <w:rPr>
          <w:b/>
          <w:sz w:val="28"/>
          <w:szCs w:val="24"/>
        </w:rPr>
      </w:pPr>
    </w:p>
    <w:p w14:paraId="5E703355" w14:textId="77777777" w:rsidR="000F5632" w:rsidRDefault="000F5632" w:rsidP="000820CC">
      <w:pPr>
        <w:tabs>
          <w:tab w:val="left" w:pos="426"/>
        </w:tabs>
        <w:spacing w:before="120"/>
        <w:rPr>
          <w:b/>
          <w:sz w:val="28"/>
          <w:szCs w:val="24"/>
        </w:rPr>
      </w:pPr>
    </w:p>
    <w:p w14:paraId="4B59AC47" w14:textId="77777777" w:rsidR="000F5632" w:rsidRDefault="000F5632" w:rsidP="000820CC">
      <w:pPr>
        <w:tabs>
          <w:tab w:val="left" w:pos="426"/>
        </w:tabs>
        <w:spacing w:before="120"/>
        <w:rPr>
          <w:b/>
          <w:sz w:val="28"/>
          <w:szCs w:val="24"/>
        </w:rPr>
      </w:pPr>
    </w:p>
    <w:p w14:paraId="22D0144F" w14:textId="77777777" w:rsidR="000F5632" w:rsidRDefault="000F5632" w:rsidP="000820CC">
      <w:pPr>
        <w:tabs>
          <w:tab w:val="left" w:pos="426"/>
        </w:tabs>
        <w:spacing w:before="120"/>
        <w:rPr>
          <w:b/>
          <w:sz w:val="28"/>
          <w:szCs w:val="24"/>
        </w:rPr>
      </w:pPr>
    </w:p>
    <w:p w14:paraId="77D9C34D" w14:textId="77777777" w:rsidR="000F5632" w:rsidRDefault="000F5632" w:rsidP="000820CC">
      <w:pPr>
        <w:tabs>
          <w:tab w:val="left" w:pos="426"/>
        </w:tabs>
        <w:spacing w:before="120"/>
        <w:rPr>
          <w:b/>
          <w:sz w:val="28"/>
          <w:szCs w:val="24"/>
        </w:rPr>
      </w:pPr>
    </w:p>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521B" w14:textId="77777777" w:rsidR="0052497D" w:rsidRDefault="0052497D" w:rsidP="0079756C">
      <w:r>
        <w:separator/>
      </w:r>
    </w:p>
  </w:endnote>
  <w:endnote w:type="continuationSeparator" w:id="0">
    <w:p w14:paraId="46843BB9" w14:textId="77777777" w:rsidR="0052497D" w:rsidRDefault="0052497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EB505D" w:rsidRDefault="00EB505D">
        <w:pPr>
          <w:pStyle w:val="Stopka"/>
          <w:jc w:val="right"/>
        </w:pPr>
        <w:r>
          <w:fldChar w:fldCharType="begin"/>
        </w:r>
        <w:r>
          <w:instrText>PAGE   \* MERGEFORMAT</w:instrText>
        </w:r>
        <w:r>
          <w:fldChar w:fldCharType="separate"/>
        </w:r>
        <w:r w:rsidR="009D45F4">
          <w:rPr>
            <w:noProof/>
          </w:rPr>
          <w:t>77</w:t>
        </w:r>
        <w:r>
          <w:fldChar w:fldCharType="end"/>
        </w:r>
      </w:p>
    </w:sdtContent>
  </w:sdt>
  <w:p w14:paraId="71EA0E0F" w14:textId="70EC65A5" w:rsidR="00EB505D" w:rsidRDefault="00EB505D" w:rsidP="009C024D">
    <w:pPr>
      <w:pStyle w:val="Stopka"/>
      <w:rPr>
        <w:i/>
        <w:sz w:val="18"/>
        <w:szCs w:val="18"/>
      </w:rPr>
    </w:pPr>
    <w:r>
      <w:rPr>
        <w:i/>
        <w:sz w:val="18"/>
        <w:szCs w:val="18"/>
      </w:rPr>
      <w:t xml:space="preserve">Nr postępowania </w:t>
    </w:r>
    <w:r w:rsidRPr="007E2D08">
      <w:rPr>
        <w:i/>
        <w:sz w:val="18"/>
        <w:szCs w:val="18"/>
      </w:rPr>
      <w:t>442500981</w:t>
    </w:r>
  </w:p>
  <w:p w14:paraId="4EDC212A" w14:textId="77777777" w:rsidR="00EB505D" w:rsidRDefault="00EB505D" w:rsidP="009C024D">
    <w:pPr>
      <w:pStyle w:val="Stopka"/>
      <w:rPr>
        <w:i/>
        <w:sz w:val="18"/>
        <w:szCs w:val="18"/>
      </w:rPr>
    </w:pPr>
  </w:p>
  <w:p w14:paraId="55288136" w14:textId="638C82AF" w:rsidR="00EB505D" w:rsidRDefault="00686250" w:rsidP="009C024D">
    <w:pPr>
      <w:pStyle w:val="Stopka"/>
      <w:rPr>
        <w:i/>
        <w:sz w:val="18"/>
        <w:szCs w:val="18"/>
      </w:rPr>
    </w:pPr>
    <w:sdt>
      <w:sdtPr>
        <w:rPr>
          <w:i/>
          <w:sz w:val="16"/>
          <w:szCs w:val="16"/>
        </w:rPr>
        <w:id w:val="-61342352"/>
        <w:lock w:val="sdtContentLocked"/>
        <w:text/>
      </w:sdtPr>
      <w:sdtEndPr/>
      <w:sdtContent>
        <w:r w:rsidR="00EB505D" w:rsidRPr="00DA636A">
          <w:rPr>
            <w:i/>
            <w:sz w:val="16"/>
            <w:szCs w:val="16"/>
          </w:rPr>
          <w:t>Wzór nr ZP/0</w:t>
        </w:r>
        <w:r w:rsidR="00EB505D">
          <w:rPr>
            <w:i/>
            <w:sz w:val="16"/>
            <w:szCs w:val="16"/>
          </w:rPr>
          <w:t>1</w:t>
        </w:r>
        <w:r w:rsidR="00EB505D" w:rsidRPr="00DA636A">
          <w:rPr>
            <w:i/>
            <w:sz w:val="16"/>
            <w:szCs w:val="16"/>
          </w:rPr>
          <w:t>/202</w:t>
        </w:r>
        <w:r w:rsidR="00EB505D">
          <w:rPr>
            <w:i/>
            <w:sz w:val="16"/>
            <w:szCs w:val="16"/>
          </w:rPr>
          <w:t>6</w:t>
        </w:r>
        <w:r w:rsidR="00EB505D" w:rsidRPr="00DA636A">
          <w:rPr>
            <w:i/>
            <w:sz w:val="16"/>
            <w:szCs w:val="16"/>
          </w:rPr>
          <w:t>/v</w:t>
        </w:r>
        <w:r w:rsidR="00EB505D">
          <w:rPr>
            <w:i/>
            <w:sz w:val="16"/>
            <w:szCs w:val="16"/>
          </w:rPr>
          <w:t>1</w:t>
        </w:r>
      </w:sdtContent>
    </w:sdt>
  </w:p>
  <w:p w14:paraId="2DA83396" w14:textId="4D79AE21" w:rsidR="00EB505D" w:rsidRPr="00223A5B" w:rsidRDefault="00EB505D"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B1F3" w14:textId="77777777" w:rsidR="0052497D" w:rsidRDefault="0052497D" w:rsidP="0079756C">
      <w:r>
        <w:separator/>
      </w:r>
    </w:p>
  </w:footnote>
  <w:footnote w:type="continuationSeparator" w:id="0">
    <w:p w14:paraId="702898DF" w14:textId="77777777" w:rsidR="0052497D" w:rsidRDefault="0052497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EB505D" w:rsidRPr="006147A0" w:rsidRDefault="00EB505D"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EB505D" w:rsidRDefault="00EB505D"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89CFC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A9622D"/>
    <w:multiLevelType w:val="multilevel"/>
    <w:tmpl w:val="C3703562"/>
    <w:lvl w:ilvl="0">
      <w:start w:val="2"/>
      <w:numFmt w:val="decimal"/>
      <w:lvlText w:val="%1."/>
      <w:lvlJc w:val="left"/>
      <w:pPr>
        <w:ind w:left="360" w:hanging="360"/>
      </w:pPr>
      <w:rPr>
        <w:rFonts w:hint="default"/>
      </w:rPr>
    </w:lvl>
    <w:lvl w:ilvl="1">
      <w:start w:val="1"/>
      <w:numFmt w:val="decimal"/>
      <w:lvlText w:val="%2."/>
      <w:lvlJc w:val="left"/>
      <w:pPr>
        <w:ind w:left="928"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DD2861"/>
    <w:multiLevelType w:val="hybridMultilevel"/>
    <w:tmpl w:val="53EABC16"/>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F84403"/>
    <w:multiLevelType w:val="hybridMultilevel"/>
    <w:tmpl w:val="9D30DDC4"/>
    <w:lvl w:ilvl="0" w:tplc="04150011">
      <w:start w:val="1"/>
      <w:numFmt w:val="decimal"/>
      <w:lvlText w:val="%1)"/>
      <w:lvlJc w:val="left"/>
      <w:pPr>
        <w:ind w:left="1570" w:hanging="360"/>
      </w:pPr>
      <w:rPr>
        <w:rFont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058AF616"/>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977187"/>
    <w:multiLevelType w:val="hybridMultilevel"/>
    <w:tmpl w:val="C230671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7F5549"/>
    <w:multiLevelType w:val="hybridMultilevel"/>
    <w:tmpl w:val="350EE5A4"/>
    <w:lvl w:ilvl="0" w:tplc="6C4C1BF0">
      <w:start w:val="1"/>
      <w:numFmt w:val="bullet"/>
      <w:suff w:val="space"/>
      <w:lvlText w:val=""/>
      <w:lvlJc w:val="left"/>
      <w:pPr>
        <w:ind w:left="1077"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0F5A33F9"/>
    <w:multiLevelType w:val="hybridMultilevel"/>
    <w:tmpl w:val="2BE0BC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390883"/>
    <w:multiLevelType w:val="hybridMultilevel"/>
    <w:tmpl w:val="2750A916"/>
    <w:lvl w:ilvl="0" w:tplc="1E5C37F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8C3DEC"/>
    <w:multiLevelType w:val="hybridMultilevel"/>
    <w:tmpl w:val="32D6945C"/>
    <w:lvl w:ilvl="0" w:tplc="FFFFFFFF">
      <w:start w:val="1"/>
      <w:numFmt w:val="lowerLetter"/>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32B1385"/>
    <w:multiLevelType w:val="multilevel"/>
    <w:tmpl w:val="A4B0722C"/>
    <w:lvl w:ilvl="0">
      <w:start w:val="2"/>
      <w:numFmt w:val="decimal"/>
      <w:lvlText w:val="%1."/>
      <w:lvlJc w:val="left"/>
      <w:pPr>
        <w:ind w:left="360" w:hanging="360"/>
      </w:pPr>
      <w:rPr>
        <w:rFonts w:hint="default"/>
      </w:rPr>
    </w:lvl>
    <w:lvl w:ilvl="1">
      <w:start w:val="1"/>
      <w:numFmt w:val="lowerLetter"/>
      <w:lvlText w:val="%2)"/>
      <w:lvlJc w:val="left"/>
      <w:pPr>
        <w:ind w:left="107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3333136"/>
    <w:multiLevelType w:val="hybridMultilevel"/>
    <w:tmpl w:val="ABFEB856"/>
    <w:lvl w:ilvl="0" w:tplc="FFFFFFFF">
      <w:start w:val="1"/>
      <w:numFmt w:val="decimal"/>
      <w:lvlText w:val="%1)"/>
      <w:lvlJc w:val="left"/>
      <w:pPr>
        <w:ind w:left="720"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C41BE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5F5F4E"/>
    <w:multiLevelType w:val="hybridMultilevel"/>
    <w:tmpl w:val="E9589838"/>
    <w:lvl w:ilvl="0" w:tplc="FA1485D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17A951C1"/>
    <w:multiLevelType w:val="hybridMultilevel"/>
    <w:tmpl w:val="50DEBA8C"/>
    <w:lvl w:ilvl="0" w:tplc="A3766EA0">
      <w:start w:val="1"/>
      <w:numFmt w:val="bullet"/>
      <w:suff w:val="space"/>
      <w:lvlText w:val=""/>
      <w:lvlJc w:val="left"/>
      <w:pPr>
        <w:ind w:left="1718"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C178BB7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5E016D"/>
    <w:multiLevelType w:val="hybridMultilevel"/>
    <w:tmpl w:val="E886DB0E"/>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DF4D60"/>
    <w:multiLevelType w:val="multilevel"/>
    <w:tmpl w:val="CCF692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bullet"/>
      <w:lvlText w:val=""/>
      <w:lvlJc w:val="left"/>
      <w:pPr>
        <w:ind w:left="2062"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9ED312C"/>
    <w:multiLevelType w:val="hybridMultilevel"/>
    <w:tmpl w:val="545E1E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1" w15:restartNumberingAfterBreak="0">
    <w:nsid w:val="2D8756CD"/>
    <w:multiLevelType w:val="hybridMultilevel"/>
    <w:tmpl w:val="000E6A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33877934"/>
    <w:multiLevelType w:val="hybridMultilevel"/>
    <w:tmpl w:val="8E409292"/>
    <w:lvl w:ilvl="0" w:tplc="76A8694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A642E1"/>
    <w:multiLevelType w:val="hybridMultilevel"/>
    <w:tmpl w:val="C89ED640"/>
    <w:lvl w:ilvl="0" w:tplc="FA1485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8DD242B"/>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8F2E2A"/>
    <w:multiLevelType w:val="hybridMultilevel"/>
    <w:tmpl w:val="699AC76E"/>
    <w:lvl w:ilvl="0" w:tplc="3DE4ADF0">
      <w:start w:val="2"/>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681E47"/>
    <w:multiLevelType w:val="hybridMultilevel"/>
    <w:tmpl w:val="4EF2F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5B35E7"/>
    <w:multiLevelType w:val="hybridMultilevel"/>
    <w:tmpl w:val="2460C400"/>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FC131D"/>
    <w:multiLevelType w:val="hybridMultilevel"/>
    <w:tmpl w:val="E1D663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38E6718"/>
    <w:multiLevelType w:val="multilevel"/>
    <w:tmpl w:val="D65C3978"/>
    <w:lvl w:ilvl="0">
      <w:start w:val="1"/>
      <w:numFmt w:val="decimal"/>
      <w:lvlText w:val="%1."/>
      <w:lvlJc w:val="left"/>
      <w:pPr>
        <w:ind w:left="360"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46992598"/>
    <w:multiLevelType w:val="hybridMultilevel"/>
    <w:tmpl w:val="FA52C73E"/>
    <w:lvl w:ilvl="0" w:tplc="F0EC20F6">
      <w:start w:val="1"/>
      <w:numFmt w:val="decimal"/>
      <w:suff w:val="space"/>
      <w:lvlText w:val="%1."/>
      <w:lvlJc w:val="left"/>
      <w:pPr>
        <w:ind w:left="720" w:hanging="360"/>
      </w:pPr>
      <w:rPr>
        <w:rFonts w:hint="default"/>
        <w:b w:val="0"/>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15:restartNumberingAfterBreak="0">
    <w:nsid w:val="485073A7"/>
    <w:multiLevelType w:val="hybridMultilevel"/>
    <w:tmpl w:val="F5765DF6"/>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9881C1D"/>
    <w:multiLevelType w:val="hybridMultilevel"/>
    <w:tmpl w:val="359CFC76"/>
    <w:lvl w:ilvl="0" w:tplc="DED40070">
      <w:start w:val="2"/>
      <w:numFmt w:val="lowerLetter"/>
      <w:lvlText w:val="%1)"/>
      <w:lvlJc w:val="left"/>
      <w:pPr>
        <w:ind w:left="1070" w:hanging="360"/>
      </w:pPr>
      <w:rPr>
        <w:rFonts w:hint="default"/>
        <w:i w:val="0"/>
        <w:i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C17645D"/>
    <w:multiLevelType w:val="hybridMultilevel"/>
    <w:tmpl w:val="AE987108"/>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841220B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68E5674"/>
    <w:multiLevelType w:val="hybridMultilevel"/>
    <w:tmpl w:val="A0AEA132"/>
    <w:lvl w:ilvl="0" w:tplc="5FFCBAF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6F2452F"/>
    <w:multiLevelType w:val="hybridMultilevel"/>
    <w:tmpl w:val="7AD6CA54"/>
    <w:lvl w:ilvl="0" w:tplc="9246084A">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6" w15:restartNumberingAfterBreak="0">
    <w:nsid w:val="576745BD"/>
    <w:multiLevelType w:val="hybridMultilevel"/>
    <w:tmpl w:val="5EB0E5D2"/>
    <w:lvl w:ilvl="0" w:tplc="3258ACBE">
      <w:start w:val="1"/>
      <w:numFmt w:val="decimal"/>
      <w:lvlText w:val="%1)"/>
      <w:lvlJc w:val="left"/>
      <w:pPr>
        <w:ind w:left="1145" w:hanging="360"/>
      </w:pPr>
      <w:rPr>
        <w:rFonts w:ascii="Times New Roman" w:hAnsi="Times New Roman" w:cs="Times New Roman" w:hint="default"/>
        <w:sz w:val="24"/>
        <w:szCs w:val="24"/>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7"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8" w15:restartNumberingAfterBreak="0">
    <w:nsid w:val="5B517519"/>
    <w:multiLevelType w:val="multilevel"/>
    <w:tmpl w:val="DDF47570"/>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1211"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C3A6149"/>
    <w:multiLevelType w:val="hybridMultilevel"/>
    <w:tmpl w:val="91A27574"/>
    <w:lvl w:ilvl="0" w:tplc="04150013">
      <w:start w:val="1"/>
      <w:numFmt w:val="upperRoman"/>
      <w:lvlText w:val="%1."/>
      <w:lvlJc w:val="right"/>
      <w:pPr>
        <w:ind w:left="720" w:hanging="360"/>
      </w:pPr>
    </w:lvl>
    <w:lvl w:ilvl="1" w:tplc="0415000F">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2110394"/>
    <w:multiLevelType w:val="hybridMultilevel"/>
    <w:tmpl w:val="D7D21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0F66DC"/>
    <w:multiLevelType w:val="multilevel"/>
    <w:tmpl w:val="C3703562"/>
    <w:lvl w:ilvl="0">
      <w:start w:val="2"/>
      <w:numFmt w:val="decimal"/>
      <w:lvlText w:val="%1."/>
      <w:lvlJc w:val="left"/>
      <w:pPr>
        <w:ind w:left="360" w:hanging="360"/>
      </w:pPr>
      <w:rPr>
        <w:rFonts w:hint="default"/>
      </w:rPr>
    </w:lvl>
    <w:lvl w:ilvl="1">
      <w:start w:val="1"/>
      <w:numFmt w:val="decimal"/>
      <w:lvlText w:val="%2."/>
      <w:lvlJc w:val="left"/>
      <w:pPr>
        <w:ind w:left="928"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73F2978"/>
    <w:multiLevelType w:val="multilevel"/>
    <w:tmpl w:val="ECB46DB8"/>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9287050"/>
    <w:multiLevelType w:val="hybridMultilevel"/>
    <w:tmpl w:val="10C244B2"/>
    <w:lvl w:ilvl="0" w:tplc="7BD295A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3BA7AB5"/>
    <w:multiLevelType w:val="hybridMultilevel"/>
    <w:tmpl w:val="7AA6D658"/>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78FF2925"/>
    <w:multiLevelType w:val="hybridMultilevel"/>
    <w:tmpl w:val="C9EAC9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225721030">
    <w:abstractNumId w:val="30"/>
  </w:num>
  <w:num w:numId="2" w16cid:durableId="527332305">
    <w:abstractNumId w:val="106"/>
  </w:num>
  <w:num w:numId="3" w16cid:durableId="97023786">
    <w:abstractNumId w:val="94"/>
  </w:num>
  <w:num w:numId="4" w16cid:durableId="1767336725">
    <w:abstractNumId w:val="99"/>
  </w:num>
  <w:num w:numId="5" w16cid:durableId="1981038305">
    <w:abstractNumId w:val="24"/>
  </w:num>
  <w:num w:numId="6" w16cid:durableId="855538653">
    <w:abstractNumId w:val="49"/>
  </w:num>
  <w:num w:numId="7" w16cid:durableId="2041204147">
    <w:abstractNumId w:val="32"/>
  </w:num>
  <w:num w:numId="8" w16cid:durableId="493033509">
    <w:abstractNumId w:val="80"/>
  </w:num>
  <w:num w:numId="9" w16cid:durableId="1946189271">
    <w:abstractNumId w:val="114"/>
  </w:num>
  <w:num w:numId="10" w16cid:durableId="588923445">
    <w:abstractNumId w:val="81"/>
  </w:num>
  <w:num w:numId="11" w16cid:durableId="458233072">
    <w:abstractNumId w:val="69"/>
  </w:num>
  <w:num w:numId="12" w16cid:durableId="40634547">
    <w:abstractNumId w:val="90"/>
  </w:num>
  <w:num w:numId="13" w16cid:durableId="257645457">
    <w:abstractNumId w:val="103"/>
  </w:num>
  <w:num w:numId="14" w16cid:durableId="43794076">
    <w:abstractNumId w:val="62"/>
  </w:num>
  <w:num w:numId="15" w16cid:durableId="1296132976">
    <w:abstractNumId w:val="39"/>
  </w:num>
  <w:num w:numId="16" w16cid:durableId="618725574">
    <w:abstractNumId w:val="33"/>
  </w:num>
  <w:num w:numId="17" w16cid:durableId="29382610">
    <w:abstractNumId w:val="108"/>
  </w:num>
  <w:num w:numId="18" w16cid:durableId="730693205">
    <w:abstractNumId w:val="15"/>
  </w:num>
  <w:num w:numId="19" w16cid:durableId="74209465">
    <w:abstractNumId w:val="59"/>
  </w:num>
  <w:num w:numId="20" w16cid:durableId="2007855081">
    <w:abstractNumId w:val="102"/>
  </w:num>
  <w:num w:numId="21" w16cid:durableId="9913843">
    <w:abstractNumId w:val="104"/>
  </w:num>
  <w:num w:numId="22" w16cid:durableId="388964988">
    <w:abstractNumId w:val="112"/>
  </w:num>
  <w:num w:numId="23" w16cid:durableId="1626111779">
    <w:abstractNumId w:val="12"/>
  </w:num>
  <w:num w:numId="24" w16cid:durableId="972097419">
    <w:abstractNumId w:val="91"/>
    <w:lvlOverride w:ilvl="0">
      <w:startOverride w:val="1"/>
    </w:lvlOverride>
  </w:num>
  <w:num w:numId="25" w16cid:durableId="1680623832">
    <w:abstractNumId w:val="61"/>
    <w:lvlOverride w:ilvl="0">
      <w:startOverride w:val="1"/>
    </w:lvlOverride>
  </w:num>
  <w:num w:numId="26" w16cid:durableId="1062172712">
    <w:abstractNumId w:val="34"/>
  </w:num>
  <w:num w:numId="27" w16cid:durableId="1880432533">
    <w:abstractNumId w:val="4"/>
  </w:num>
  <w:num w:numId="28" w16cid:durableId="806819867">
    <w:abstractNumId w:val="3"/>
  </w:num>
  <w:num w:numId="29" w16cid:durableId="1262954388">
    <w:abstractNumId w:val="2"/>
  </w:num>
  <w:num w:numId="30" w16cid:durableId="499392883">
    <w:abstractNumId w:val="1"/>
  </w:num>
  <w:num w:numId="31" w16cid:durableId="1492797407">
    <w:abstractNumId w:val="0"/>
  </w:num>
  <w:num w:numId="32" w16cid:durableId="1920480516">
    <w:abstractNumId w:val="10"/>
  </w:num>
  <w:num w:numId="33" w16cid:durableId="269895508">
    <w:abstractNumId w:val="107"/>
  </w:num>
  <w:num w:numId="34" w16cid:durableId="170074750">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7405159">
    <w:abstractNumId w:val="92"/>
  </w:num>
  <w:num w:numId="36" w16cid:durableId="1423452142">
    <w:abstractNumId w:val="89"/>
  </w:num>
  <w:num w:numId="37" w16cid:durableId="540283678">
    <w:abstractNumId w:val="115"/>
  </w:num>
  <w:num w:numId="38" w16cid:durableId="1478453347">
    <w:abstractNumId w:val="79"/>
  </w:num>
  <w:num w:numId="39" w16cid:durableId="305744179">
    <w:abstractNumId w:val="52"/>
  </w:num>
  <w:num w:numId="40" w16cid:durableId="950235835">
    <w:abstractNumId w:val="28"/>
  </w:num>
  <w:num w:numId="41" w16cid:durableId="1607493668">
    <w:abstractNumId w:val="5"/>
  </w:num>
  <w:num w:numId="42" w16cid:durableId="511842035">
    <w:abstractNumId w:val="97"/>
  </w:num>
  <w:num w:numId="43" w16cid:durableId="698894581">
    <w:abstractNumId w:val="38"/>
  </w:num>
  <w:num w:numId="44" w16cid:durableId="1849250805">
    <w:abstractNumId w:val="56"/>
  </w:num>
  <w:num w:numId="45" w16cid:durableId="471214729">
    <w:abstractNumId w:val="74"/>
  </w:num>
  <w:num w:numId="46" w16cid:durableId="163978445">
    <w:abstractNumId w:val="46"/>
  </w:num>
  <w:num w:numId="47" w16cid:durableId="476413896">
    <w:abstractNumId w:val="78"/>
  </w:num>
  <w:num w:numId="48" w16cid:durableId="433017596">
    <w:abstractNumId w:val="43"/>
  </w:num>
  <w:num w:numId="49" w16cid:durableId="2081440896">
    <w:abstractNumId w:val="57"/>
  </w:num>
  <w:num w:numId="50" w16cid:durableId="1469592553">
    <w:abstractNumId w:val="73"/>
  </w:num>
  <w:num w:numId="51" w16cid:durableId="1364213398">
    <w:abstractNumId w:val="116"/>
  </w:num>
  <w:num w:numId="52" w16cid:durableId="1547330124">
    <w:abstractNumId w:val="72"/>
  </w:num>
  <w:num w:numId="53" w16cid:durableId="243883626">
    <w:abstractNumId w:val="44"/>
  </w:num>
  <w:num w:numId="54" w16cid:durableId="1657416152">
    <w:abstractNumId w:val="54"/>
  </w:num>
  <w:num w:numId="55" w16cid:durableId="662665267">
    <w:abstractNumId w:val="16"/>
  </w:num>
  <w:num w:numId="56" w16cid:durableId="95029470">
    <w:abstractNumId w:val="29"/>
  </w:num>
  <w:num w:numId="57" w16cid:durableId="709646484">
    <w:abstractNumId w:val="31"/>
  </w:num>
  <w:num w:numId="58" w16cid:durableId="2091459577">
    <w:abstractNumId w:val="75"/>
  </w:num>
  <w:num w:numId="59" w16cid:durableId="1842041724">
    <w:abstractNumId w:val="77"/>
  </w:num>
  <w:num w:numId="60" w16cid:durableId="1780222944">
    <w:abstractNumId w:val="95"/>
  </w:num>
  <w:num w:numId="61" w16cid:durableId="24330077">
    <w:abstractNumId w:val="71"/>
  </w:num>
  <w:num w:numId="62" w16cid:durableId="1836995362">
    <w:abstractNumId w:val="55"/>
  </w:num>
  <w:num w:numId="63" w16cid:durableId="8575002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329425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69164619">
    <w:abstractNumId w:val="109"/>
  </w:num>
  <w:num w:numId="66" w16cid:durableId="1335034185">
    <w:abstractNumId w:val="98"/>
  </w:num>
  <w:num w:numId="67" w16cid:durableId="1858501498">
    <w:abstractNumId w:val="7"/>
  </w:num>
  <w:num w:numId="68" w16cid:durableId="116570157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06907474">
    <w:abstractNumId w:val="110"/>
  </w:num>
  <w:num w:numId="70" w16cid:durableId="2049453118">
    <w:abstractNumId w:val="42"/>
  </w:num>
  <w:num w:numId="71" w16cid:durableId="1452169519">
    <w:abstractNumId w:val="36"/>
  </w:num>
  <w:num w:numId="72" w16cid:durableId="1873423838">
    <w:abstractNumId w:val="85"/>
  </w:num>
  <w:num w:numId="73" w16cid:durableId="1042703877">
    <w:abstractNumId w:val="6"/>
  </w:num>
  <w:num w:numId="74" w16cid:durableId="957026436">
    <w:abstractNumId w:val="76"/>
  </w:num>
  <w:num w:numId="75" w16cid:durableId="438259543">
    <w:abstractNumId w:val="13"/>
  </w:num>
  <w:num w:numId="76" w16cid:durableId="1908346644">
    <w:abstractNumId w:val="68"/>
  </w:num>
  <w:num w:numId="77" w16cid:durableId="1077752068">
    <w:abstractNumId w:val="83"/>
  </w:num>
  <w:num w:numId="78" w16cid:durableId="1647198733">
    <w:abstractNumId w:val="117"/>
  </w:num>
  <w:num w:numId="79" w16cid:durableId="646520811">
    <w:abstractNumId w:val="58"/>
  </w:num>
  <w:num w:numId="80" w16cid:durableId="1051731366">
    <w:abstractNumId w:val="26"/>
  </w:num>
  <w:num w:numId="81" w16cid:durableId="1083455057">
    <w:abstractNumId w:val="25"/>
  </w:num>
  <w:num w:numId="82" w16cid:durableId="781923281">
    <w:abstractNumId w:val="51"/>
  </w:num>
  <w:num w:numId="83" w16cid:durableId="337542693">
    <w:abstractNumId w:val="88"/>
  </w:num>
  <w:num w:numId="84" w16cid:durableId="1172571997">
    <w:abstractNumId w:val="70"/>
  </w:num>
  <w:num w:numId="85" w16cid:durableId="1903517178">
    <w:abstractNumId w:val="47"/>
  </w:num>
  <w:num w:numId="86" w16cid:durableId="1243686789">
    <w:abstractNumId w:val="35"/>
  </w:num>
  <w:num w:numId="87" w16cid:durableId="1010106723">
    <w:abstractNumId w:val="9"/>
  </w:num>
  <w:num w:numId="88" w16cid:durableId="1073743083">
    <w:abstractNumId w:val="65"/>
  </w:num>
  <w:num w:numId="89" w16cid:durableId="1538158808">
    <w:abstractNumId w:val="60"/>
  </w:num>
  <w:num w:numId="90" w16cid:durableId="1616982806">
    <w:abstractNumId w:val="27"/>
  </w:num>
  <w:num w:numId="91" w16cid:durableId="1719278595">
    <w:abstractNumId w:val="20"/>
  </w:num>
  <w:num w:numId="92" w16cid:durableId="1940600389">
    <w:abstractNumId w:val="67"/>
  </w:num>
  <w:num w:numId="93" w16cid:durableId="1993829631">
    <w:abstractNumId w:val="22"/>
  </w:num>
  <w:num w:numId="94" w16cid:durableId="2077626371">
    <w:abstractNumId w:val="84"/>
  </w:num>
  <w:num w:numId="95" w16cid:durableId="1679119434">
    <w:abstractNumId w:val="18"/>
  </w:num>
  <w:num w:numId="96" w16cid:durableId="1330594195">
    <w:abstractNumId w:val="53"/>
  </w:num>
  <w:num w:numId="97" w16cid:durableId="27797393">
    <w:abstractNumId w:val="96"/>
  </w:num>
  <w:num w:numId="98" w16cid:durableId="1775633186">
    <w:abstractNumId w:val="23"/>
  </w:num>
  <w:num w:numId="99" w16cid:durableId="1937669397">
    <w:abstractNumId w:val="21"/>
  </w:num>
  <w:num w:numId="100" w16cid:durableId="1420328725">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1" w16cid:durableId="205218694">
    <w:abstractNumId w:val="111"/>
  </w:num>
  <w:num w:numId="102" w16cid:durableId="1835996819">
    <w:abstractNumId w:val="86"/>
  </w:num>
  <w:num w:numId="103" w16cid:durableId="1195270378">
    <w:abstractNumId w:val="11"/>
  </w:num>
  <w:num w:numId="104" w16cid:durableId="1262254543">
    <w:abstractNumId w:val="40"/>
  </w:num>
  <w:num w:numId="105" w16cid:durableId="1465468713">
    <w:abstractNumId w:val="113"/>
  </w:num>
  <w:num w:numId="106" w16cid:durableId="357314525">
    <w:abstractNumId w:val="14"/>
  </w:num>
  <w:num w:numId="107" w16cid:durableId="2008510074">
    <w:abstractNumId w:val="17"/>
  </w:num>
  <w:num w:numId="108" w16cid:durableId="1255363392">
    <w:abstractNumId w:val="64"/>
  </w:num>
  <w:num w:numId="109" w16cid:durableId="965352299">
    <w:abstractNumId w:val="101"/>
  </w:num>
  <w:num w:numId="110" w16cid:durableId="413285962">
    <w:abstractNumId w:val="100"/>
  </w:num>
  <w:num w:numId="111" w16cid:durableId="1067848471">
    <w:abstractNumId w:val="41"/>
  </w:num>
  <w:num w:numId="112" w16cid:durableId="1287739090">
    <w:abstractNumId w:val="37"/>
  </w:num>
  <w:num w:numId="113" w16cid:durableId="1499540195">
    <w:abstractNumId w:val="105"/>
  </w:num>
  <w:num w:numId="114" w16cid:durableId="1442261029">
    <w:abstractNumId w:val="87"/>
  </w:num>
  <w:num w:numId="115" w16cid:durableId="1963877275">
    <w:abstractNumId w:val="63"/>
  </w:num>
  <w:num w:numId="116" w16cid:durableId="1151411656">
    <w:abstractNumId w:val="48"/>
  </w:num>
  <w:num w:numId="117" w16cid:durableId="567572528">
    <w:abstractNumId w:val="8"/>
  </w:num>
  <w:num w:numId="118" w16cid:durableId="1212769717">
    <w:abstractNumId w:val="5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2A90"/>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B308D"/>
    <w:rsid w:val="000C22F4"/>
    <w:rsid w:val="000C231F"/>
    <w:rsid w:val="000C7DA9"/>
    <w:rsid w:val="000D0A3C"/>
    <w:rsid w:val="000D2865"/>
    <w:rsid w:val="000D6AF5"/>
    <w:rsid w:val="000D7929"/>
    <w:rsid w:val="000E07F2"/>
    <w:rsid w:val="000E2451"/>
    <w:rsid w:val="000E2457"/>
    <w:rsid w:val="000E27A3"/>
    <w:rsid w:val="000E3422"/>
    <w:rsid w:val="000E39ED"/>
    <w:rsid w:val="000E716F"/>
    <w:rsid w:val="000F48DA"/>
    <w:rsid w:val="000F49AD"/>
    <w:rsid w:val="000F4E10"/>
    <w:rsid w:val="000F5632"/>
    <w:rsid w:val="000F6329"/>
    <w:rsid w:val="000F6E44"/>
    <w:rsid w:val="000F7B2E"/>
    <w:rsid w:val="00100C6E"/>
    <w:rsid w:val="001048E4"/>
    <w:rsid w:val="00110A6C"/>
    <w:rsid w:val="00110E6E"/>
    <w:rsid w:val="00112973"/>
    <w:rsid w:val="00112F97"/>
    <w:rsid w:val="001137A8"/>
    <w:rsid w:val="00113C7E"/>
    <w:rsid w:val="00113FA0"/>
    <w:rsid w:val="001167CD"/>
    <w:rsid w:val="00121958"/>
    <w:rsid w:val="00127353"/>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40EB"/>
    <w:rsid w:val="00156226"/>
    <w:rsid w:val="00160015"/>
    <w:rsid w:val="00160A4D"/>
    <w:rsid w:val="00160E34"/>
    <w:rsid w:val="001622EB"/>
    <w:rsid w:val="00166BF5"/>
    <w:rsid w:val="00170401"/>
    <w:rsid w:val="00170673"/>
    <w:rsid w:val="001731DB"/>
    <w:rsid w:val="001757A8"/>
    <w:rsid w:val="00177A4E"/>
    <w:rsid w:val="00182B15"/>
    <w:rsid w:val="0018323F"/>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1B8F"/>
    <w:rsid w:val="002028EA"/>
    <w:rsid w:val="00210345"/>
    <w:rsid w:val="00210E5E"/>
    <w:rsid w:val="00215451"/>
    <w:rsid w:val="00217FCC"/>
    <w:rsid w:val="0022078B"/>
    <w:rsid w:val="002220EF"/>
    <w:rsid w:val="00222149"/>
    <w:rsid w:val="00223E07"/>
    <w:rsid w:val="00226497"/>
    <w:rsid w:val="002272FE"/>
    <w:rsid w:val="0023347E"/>
    <w:rsid w:val="00235814"/>
    <w:rsid w:val="002403CB"/>
    <w:rsid w:val="00241B6C"/>
    <w:rsid w:val="00243139"/>
    <w:rsid w:val="00243B2D"/>
    <w:rsid w:val="002442FA"/>
    <w:rsid w:val="002447B2"/>
    <w:rsid w:val="00244A9E"/>
    <w:rsid w:val="002578F8"/>
    <w:rsid w:val="0026031E"/>
    <w:rsid w:val="00260371"/>
    <w:rsid w:val="00264D3D"/>
    <w:rsid w:val="002652AD"/>
    <w:rsid w:val="0027458B"/>
    <w:rsid w:val="00275AEC"/>
    <w:rsid w:val="00276088"/>
    <w:rsid w:val="00280E2B"/>
    <w:rsid w:val="00281AC2"/>
    <w:rsid w:val="00283A20"/>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1E00"/>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36BE"/>
    <w:rsid w:val="003176F6"/>
    <w:rsid w:val="003178E0"/>
    <w:rsid w:val="00322E6E"/>
    <w:rsid w:val="0032722C"/>
    <w:rsid w:val="00330420"/>
    <w:rsid w:val="00331FD4"/>
    <w:rsid w:val="00334520"/>
    <w:rsid w:val="003370CC"/>
    <w:rsid w:val="00340D47"/>
    <w:rsid w:val="003413E0"/>
    <w:rsid w:val="003433A3"/>
    <w:rsid w:val="00346C3C"/>
    <w:rsid w:val="00347F5F"/>
    <w:rsid w:val="0035089B"/>
    <w:rsid w:val="00352119"/>
    <w:rsid w:val="003526E0"/>
    <w:rsid w:val="00353947"/>
    <w:rsid w:val="0035601A"/>
    <w:rsid w:val="00360DA8"/>
    <w:rsid w:val="0036236A"/>
    <w:rsid w:val="00364D02"/>
    <w:rsid w:val="00367195"/>
    <w:rsid w:val="00367BB3"/>
    <w:rsid w:val="00367ED3"/>
    <w:rsid w:val="00370FFD"/>
    <w:rsid w:val="0037175A"/>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1D23"/>
    <w:rsid w:val="003E6B75"/>
    <w:rsid w:val="003E7051"/>
    <w:rsid w:val="004029CF"/>
    <w:rsid w:val="00402C30"/>
    <w:rsid w:val="004052DC"/>
    <w:rsid w:val="004065CD"/>
    <w:rsid w:val="004068EB"/>
    <w:rsid w:val="004130DD"/>
    <w:rsid w:val="004147A9"/>
    <w:rsid w:val="00415395"/>
    <w:rsid w:val="004157E3"/>
    <w:rsid w:val="004166E3"/>
    <w:rsid w:val="00420C25"/>
    <w:rsid w:val="00422416"/>
    <w:rsid w:val="0042265E"/>
    <w:rsid w:val="00425664"/>
    <w:rsid w:val="00427709"/>
    <w:rsid w:val="00427BC2"/>
    <w:rsid w:val="00435001"/>
    <w:rsid w:val="00436C20"/>
    <w:rsid w:val="00437A4C"/>
    <w:rsid w:val="00437F70"/>
    <w:rsid w:val="0044111A"/>
    <w:rsid w:val="00450BD1"/>
    <w:rsid w:val="00451126"/>
    <w:rsid w:val="00454E04"/>
    <w:rsid w:val="00456ADB"/>
    <w:rsid w:val="00457FD1"/>
    <w:rsid w:val="00460DB1"/>
    <w:rsid w:val="0046220E"/>
    <w:rsid w:val="0046246A"/>
    <w:rsid w:val="00463EF4"/>
    <w:rsid w:val="004674A4"/>
    <w:rsid w:val="00467B42"/>
    <w:rsid w:val="00470ADF"/>
    <w:rsid w:val="004730EE"/>
    <w:rsid w:val="004734C6"/>
    <w:rsid w:val="00473C39"/>
    <w:rsid w:val="00477D7E"/>
    <w:rsid w:val="004804C4"/>
    <w:rsid w:val="004804E1"/>
    <w:rsid w:val="00482F49"/>
    <w:rsid w:val="00483016"/>
    <w:rsid w:val="00483516"/>
    <w:rsid w:val="00487819"/>
    <w:rsid w:val="00487D4F"/>
    <w:rsid w:val="00490288"/>
    <w:rsid w:val="0049580C"/>
    <w:rsid w:val="00495F1B"/>
    <w:rsid w:val="00497D13"/>
    <w:rsid w:val="004A04E7"/>
    <w:rsid w:val="004A2711"/>
    <w:rsid w:val="004B004E"/>
    <w:rsid w:val="004B1398"/>
    <w:rsid w:val="004B6AD4"/>
    <w:rsid w:val="004B74E3"/>
    <w:rsid w:val="004C032C"/>
    <w:rsid w:val="004C5218"/>
    <w:rsid w:val="004C58A1"/>
    <w:rsid w:val="004D29C1"/>
    <w:rsid w:val="004E0C67"/>
    <w:rsid w:val="004E3A28"/>
    <w:rsid w:val="004E5BB4"/>
    <w:rsid w:val="004F16B3"/>
    <w:rsid w:val="004F2E70"/>
    <w:rsid w:val="004F6CF7"/>
    <w:rsid w:val="00501126"/>
    <w:rsid w:val="00503C5A"/>
    <w:rsid w:val="00504835"/>
    <w:rsid w:val="00510949"/>
    <w:rsid w:val="00510E2E"/>
    <w:rsid w:val="00511860"/>
    <w:rsid w:val="0051287D"/>
    <w:rsid w:val="005148C9"/>
    <w:rsid w:val="00522F2D"/>
    <w:rsid w:val="0052497D"/>
    <w:rsid w:val="00524BCF"/>
    <w:rsid w:val="005251E0"/>
    <w:rsid w:val="00527B06"/>
    <w:rsid w:val="00540C55"/>
    <w:rsid w:val="00541CA7"/>
    <w:rsid w:val="00542812"/>
    <w:rsid w:val="00545338"/>
    <w:rsid w:val="00547981"/>
    <w:rsid w:val="005479C7"/>
    <w:rsid w:val="005510B3"/>
    <w:rsid w:val="00551BF1"/>
    <w:rsid w:val="005526CB"/>
    <w:rsid w:val="00554352"/>
    <w:rsid w:val="00554EA7"/>
    <w:rsid w:val="00555CDF"/>
    <w:rsid w:val="005577E8"/>
    <w:rsid w:val="0056144A"/>
    <w:rsid w:val="005627BD"/>
    <w:rsid w:val="005659AE"/>
    <w:rsid w:val="005704DF"/>
    <w:rsid w:val="005717CF"/>
    <w:rsid w:val="005718FB"/>
    <w:rsid w:val="00572495"/>
    <w:rsid w:val="00572B5F"/>
    <w:rsid w:val="00574D76"/>
    <w:rsid w:val="00576A8C"/>
    <w:rsid w:val="0057758F"/>
    <w:rsid w:val="005778C5"/>
    <w:rsid w:val="005814AA"/>
    <w:rsid w:val="00582624"/>
    <w:rsid w:val="0058495C"/>
    <w:rsid w:val="0059120C"/>
    <w:rsid w:val="00594602"/>
    <w:rsid w:val="00596FCD"/>
    <w:rsid w:val="0059780F"/>
    <w:rsid w:val="00597E30"/>
    <w:rsid w:val="00597EAF"/>
    <w:rsid w:val="005A0239"/>
    <w:rsid w:val="005A1329"/>
    <w:rsid w:val="005A236A"/>
    <w:rsid w:val="005A3D92"/>
    <w:rsid w:val="005A566C"/>
    <w:rsid w:val="005B23AC"/>
    <w:rsid w:val="005B47CB"/>
    <w:rsid w:val="005B64B6"/>
    <w:rsid w:val="005B730F"/>
    <w:rsid w:val="005B76E4"/>
    <w:rsid w:val="005C17BC"/>
    <w:rsid w:val="005C316A"/>
    <w:rsid w:val="005D153F"/>
    <w:rsid w:val="005D178E"/>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36EEB"/>
    <w:rsid w:val="0064648D"/>
    <w:rsid w:val="00646AF4"/>
    <w:rsid w:val="006476F0"/>
    <w:rsid w:val="00660B32"/>
    <w:rsid w:val="00660D3D"/>
    <w:rsid w:val="006640AD"/>
    <w:rsid w:val="00664115"/>
    <w:rsid w:val="00664C77"/>
    <w:rsid w:val="00666CD7"/>
    <w:rsid w:val="00670D9C"/>
    <w:rsid w:val="00670E46"/>
    <w:rsid w:val="00680FD0"/>
    <w:rsid w:val="00681415"/>
    <w:rsid w:val="0068173A"/>
    <w:rsid w:val="00683A07"/>
    <w:rsid w:val="006845B3"/>
    <w:rsid w:val="00686250"/>
    <w:rsid w:val="00687547"/>
    <w:rsid w:val="0069309C"/>
    <w:rsid w:val="00694060"/>
    <w:rsid w:val="0069554C"/>
    <w:rsid w:val="006A1B74"/>
    <w:rsid w:val="006A252B"/>
    <w:rsid w:val="006A4FB6"/>
    <w:rsid w:val="006A56D6"/>
    <w:rsid w:val="006A68A3"/>
    <w:rsid w:val="006A6EE7"/>
    <w:rsid w:val="006A7608"/>
    <w:rsid w:val="006B0815"/>
    <w:rsid w:val="006B0A22"/>
    <w:rsid w:val="006B1E0C"/>
    <w:rsid w:val="006B1E1B"/>
    <w:rsid w:val="006B380A"/>
    <w:rsid w:val="006B4AE1"/>
    <w:rsid w:val="006C0B3E"/>
    <w:rsid w:val="006C3853"/>
    <w:rsid w:val="006C3A0A"/>
    <w:rsid w:val="006C4EC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5191"/>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44F44"/>
    <w:rsid w:val="007456BE"/>
    <w:rsid w:val="00745C8B"/>
    <w:rsid w:val="007506C3"/>
    <w:rsid w:val="00753B91"/>
    <w:rsid w:val="00761D24"/>
    <w:rsid w:val="007705F3"/>
    <w:rsid w:val="00771A87"/>
    <w:rsid w:val="00772981"/>
    <w:rsid w:val="00772F10"/>
    <w:rsid w:val="0077454E"/>
    <w:rsid w:val="0077530B"/>
    <w:rsid w:val="00775E5A"/>
    <w:rsid w:val="0077796B"/>
    <w:rsid w:val="007820B4"/>
    <w:rsid w:val="007836E6"/>
    <w:rsid w:val="0078720F"/>
    <w:rsid w:val="00790D7F"/>
    <w:rsid w:val="00791804"/>
    <w:rsid w:val="00795469"/>
    <w:rsid w:val="007954FC"/>
    <w:rsid w:val="00796ABA"/>
    <w:rsid w:val="00797561"/>
    <w:rsid w:val="0079756C"/>
    <w:rsid w:val="007976EB"/>
    <w:rsid w:val="007A0398"/>
    <w:rsid w:val="007A0431"/>
    <w:rsid w:val="007A0B28"/>
    <w:rsid w:val="007A0F82"/>
    <w:rsid w:val="007A4EE6"/>
    <w:rsid w:val="007B303A"/>
    <w:rsid w:val="007B56B9"/>
    <w:rsid w:val="007C1231"/>
    <w:rsid w:val="007C1DB4"/>
    <w:rsid w:val="007C1E34"/>
    <w:rsid w:val="007C34C7"/>
    <w:rsid w:val="007C4BF3"/>
    <w:rsid w:val="007C6AD9"/>
    <w:rsid w:val="007C6B00"/>
    <w:rsid w:val="007D01B3"/>
    <w:rsid w:val="007D1739"/>
    <w:rsid w:val="007D2C14"/>
    <w:rsid w:val="007D2EDD"/>
    <w:rsid w:val="007D6C99"/>
    <w:rsid w:val="007E16EA"/>
    <w:rsid w:val="007E2D08"/>
    <w:rsid w:val="007E33AB"/>
    <w:rsid w:val="007E4964"/>
    <w:rsid w:val="007E4F52"/>
    <w:rsid w:val="007E50A2"/>
    <w:rsid w:val="007E5F0F"/>
    <w:rsid w:val="007F0815"/>
    <w:rsid w:val="007F0D6C"/>
    <w:rsid w:val="007F10EA"/>
    <w:rsid w:val="007F4F1F"/>
    <w:rsid w:val="007F63D9"/>
    <w:rsid w:val="007F7532"/>
    <w:rsid w:val="00801D60"/>
    <w:rsid w:val="00803687"/>
    <w:rsid w:val="00804500"/>
    <w:rsid w:val="00804983"/>
    <w:rsid w:val="008077B5"/>
    <w:rsid w:val="0081004A"/>
    <w:rsid w:val="00810AD8"/>
    <w:rsid w:val="00810C9E"/>
    <w:rsid w:val="00812A19"/>
    <w:rsid w:val="00817766"/>
    <w:rsid w:val="00825412"/>
    <w:rsid w:val="00826239"/>
    <w:rsid w:val="00826C9F"/>
    <w:rsid w:val="0083261D"/>
    <w:rsid w:val="0083275A"/>
    <w:rsid w:val="0083458D"/>
    <w:rsid w:val="008353C9"/>
    <w:rsid w:val="00837595"/>
    <w:rsid w:val="00840CC2"/>
    <w:rsid w:val="0084190B"/>
    <w:rsid w:val="00843571"/>
    <w:rsid w:val="008461B4"/>
    <w:rsid w:val="008468AB"/>
    <w:rsid w:val="008470E8"/>
    <w:rsid w:val="008474F9"/>
    <w:rsid w:val="00850D8B"/>
    <w:rsid w:val="008520CB"/>
    <w:rsid w:val="008520E1"/>
    <w:rsid w:val="00852A9B"/>
    <w:rsid w:val="00852D92"/>
    <w:rsid w:val="00856E98"/>
    <w:rsid w:val="0086280D"/>
    <w:rsid w:val="0086502F"/>
    <w:rsid w:val="008653AB"/>
    <w:rsid w:val="00871F40"/>
    <w:rsid w:val="0087398A"/>
    <w:rsid w:val="00873A0D"/>
    <w:rsid w:val="00873BE1"/>
    <w:rsid w:val="00873F36"/>
    <w:rsid w:val="00876A27"/>
    <w:rsid w:val="00877BF0"/>
    <w:rsid w:val="00880181"/>
    <w:rsid w:val="0088276D"/>
    <w:rsid w:val="00882FEE"/>
    <w:rsid w:val="008832C7"/>
    <w:rsid w:val="00892DEC"/>
    <w:rsid w:val="008942CD"/>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54B4"/>
    <w:rsid w:val="008D67DE"/>
    <w:rsid w:val="008E67A3"/>
    <w:rsid w:val="008E7510"/>
    <w:rsid w:val="008F02F4"/>
    <w:rsid w:val="008F1D44"/>
    <w:rsid w:val="008F2FBD"/>
    <w:rsid w:val="008F53DC"/>
    <w:rsid w:val="008F687D"/>
    <w:rsid w:val="00903A14"/>
    <w:rsid w:val="00905139"/>
    <w:rsid w:val="009116B8"/>
    <w:rsid w:val="00911FCE"/>
    <w:rsid w:val="00914E9E"/>
    <w:rsid w:val="00915361"/>
    <w:rsid w:val="00923042"/>
    <w:rsid w:val="00924727"/>
    <w:rsid w:val="00933285"/>
    <w:rsid w:val="009332E1"/>
    <w:rsid w:val="009348AE"/>
    <w:rsid w:val="00935945"/>
    <w:rsid w:val="00937795"/>
    <w:rsid w:val="00941061"/>
    <w:rsid w:val="009432CB"/>
    <w:rsid w:val="009449E9"/>
    <w:rsid w:val="00944CD1"/>
    <w:rsid w:val="00945534"/>
    <w:rsid w:val="009469D7"/>
    <w:rsid w:val="00947001"/>
    <w:rsid w:val="009529A2"/>
    <w:rsid w:val="0095301B"/>
    <w:rsid w:val="00955ADB"/>
    <w:rsid w:val="009568C7"/>
    <w:rsid w:val="00964F89"/>
    <w:rsid w:val="00965D01"/>
    <w:rsid w:val="009708ED"/>
    <w:rsid w:val="00971AB9"/>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1571"/>
    <w:rsid w:val="009B2237"/>
    <w:rsid w:val="009B3890"/>
    <w:rsid w:val="009B3D12"/>
    <w:rsid w:val="009B5447"/>
    <w:rsid w:val="009B5F31"/>
    <w:rsid w:val="009B6C0D"/>
    <w:rsid w:val="009B6D74"/>
    <w:rsid w:val="009B75C3"/>
    <w:rsid w:val="009C024D"/>
    <w:rsid w:val="009C3808"/>
    <w:rsid w:val="009C3A6A"/>
    <w:rsid w:val="009C593C"/>
    <w:rsid w:val="009D17BF"/>
    <w:rsid w:val="009D45F4"/>
    <w:rsid w:val="009D4A47"/>
    <w:rsid w:val="009D5F5F"/>
    <w:rsid w:val="009D64A2"/>
    <w:rsid w:val="009D753A"/>
    <w:rsid w:val="009E2F84"/>
    <w:rsid w:val="009E6A8C"/>
    <w:rsid w:val="009E6FDA"/>
    <w:rsid w:val="009E7310"/>
    <w:rsid w:val="009F12C9"/>
    <w:rsid w:val="009F6DF8"/>
    <w:rsid w:val="009F7139"/>
    <w:rsid w:val="009F7B15"/>
    <w:rsid w:val="00A002AB"/>
    <w:rsid w:val="00A00A90"/>
    <w:rsid w:val="00A02094"/>
    <w:rsid w:val="00A021EF"/>
    <w:rsid w:val="00A0375C"/>
    <w:rsid w:val="00A045A9"/>
    <w:rsid w:val="00A054DE"/>
    <w:rsid w:val="00A057C7"/>
    <w:rsid w:val="00A06C5D"/>
    <w:rsid w:val="00A07BD8"/>
    <w:rsid w:val="00A07CB0"/>
    <w:rsid w:val="00A10844"/>
    <w:rsid w:val="00A11A57"/>
    <w:rsid w:val="00A122A2"/>
    <w:rsid w:val="00A13A6B"/>
    <w:rsid w:val="00A14AC1"/>
    <w:rsid w:val="00A202BA"/>
    <w:rsid w:val="00A26218"/>
    <w:rsid w:val="00A267EA"/>
    <w:rsid w:val="00A31345"/>
    <w:rsid w:val="00A33BF6"/>
    <w:rsid w:val="00A3684D"/>
    <w:rsid w:val="00A37963"/>
    <w:rsid w:val="00A37A89"/>
    <w:rsid w:val="00A4514D"/>
    <w:rsid w:val="00A46311"/>
    <w:rsid w:val="00A5153E"/>
    <w:rsid w:val="00A52231"/>
    <w:rsid w:val="00A536D1"/>
    <w:rsid w:val="00A55DF9"/>
    <w:rsid w:val="00A60313"/>
    <w:rsid w:val="00A615B0"/>
    <w:rsid w:val="00A65F9B"/>
    <w:rsid w:val="00A67E00"/>
    <w:rsid w:val="00A67FF2"/>
    <w:rsid w:val="00A72568"/>
    <w:rsid w:val="00A728D0"/>
    <w:rsid w:val="00A757D0"/>
    <w:rsid w:val="00A76036"/>
    <w:rsid w:val="00A76477"/>
    <w:rsid w:val="00A7704B"/>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945"/>
    <w:rsid w:val="00AB6DF3"/>
    <w:rsid w:val="00AC0913"/>
    <w:rsid w:val="00AC50D2"/>
    <w:rsid w:val="00AD1135"/>
    <w:rsid w:val="00AD4F90"/>
    <w:rsid w:val="00AE1B60"/>
    <w:rsid w:val="00AE7792"/>
    <w:rsid w:val="00AF0E5C"/>
    <w:rsid w:val="00AF734B"/>
    <w:rsid w:val="00B00968"/>
    <w:rsid w:val="00B04B29"/>
    <w:rsid w:val="00B13FC7"/>
    <w:rsid w:val="00B15CAF"/>
    <w:rsid w:val="00B15E55"/>
    <w:rsid w:val="00B17C0B"/>
    <w:rsid w:val="00B201D3"/>
    <w:rsid w:val="00B25A89"/>
    <w:rsid w:val="00B27512"/>
    <w:rsid w:val="00B31A22"/>
    <w:rsid w:val="00B3250F"/>
    <w:rsid w:val="00B3595E"/>
    <w:rsid w:val="00B369AC"/>
    <w:rsid w:val="00B4023F"/>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38B8"/>
    <w:rsid w:val="00B843C3"/>
    <w:rsid w:val="00B86211"/>
    <w:rsid w:val="00B868D0"/>
    <w:rsid w:val="00B86F9A"/>
    <w:rsid w:val="00B901F3"/>
    <w:rsid w:val="00B9184D"/>
    <w:rsid w:val="00B93751"/>
    <w:rsid w:val="00BA4A11"/>
    <w:rsid w:val="00BA6869"/>
    <w:rsid w:val="00BA6988"/>
    <w:rsid w:val="00BA7CC4"/>
    <w:rsid w:val="00BB3ADA"/>
    <w:rsid w:val="00BB64DC"/>
    <w:rsid w:val="00BB7DB1"/>
    <w:rsid w:val="00BC1849"/>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1B1F"/>
    <w:rsid w:val="00C14014"/>
    <w:rsid w:val="00C167F2"/>
    <w:rsid w:val="00C20DF6"/>
    <w:rsid w:val="00C226D7"/>
    <w:rsid w:val="00C25317"/>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7D50"/>
    <w:rsid w:val="00C7134F"/>
    <w:rsid w:val="00C71921"/>
    <w:rsid w:val="00C7698A"/>
    <w:rsid w:val="00C77BEA"/>
    <w:rsid w:val="00C8091A"/>
    <w:rsid w:val="00C80E28"/>
    <w:rsid w:val="00C82D10"/>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02DF"/>
    <w:rsid w:val="00CB09FF"/>
    <w:rsid w:val="00CB1E53"/>
    <w:rsid w:val="00CB2F75"/>
    <w:rsid w:val="00CB478B"/>
    <w:rsid w:val="00CB699A"/>
    <w:rsid w:val="00CB6C88"/>
    <w:rsid w:val="00CC051B"/>
    <w:rsid w:val="00CC1C75"/>
    <w:rsid w:val="00CC1F71"/>
    <w:rsid w:val="00CC243E"/>
    <w:rsid w:val="00CC44A1"/>
    <w:rsid w:val="00CC72AF"/>
    <w:rsid w:val="00CD1998"/>
    <w:rsid w:val="00CD312D"/>
    <w:rsid w:val="00CD4F8F"/>
    <w:rsid w:val="00CE1D62"/>
    <w:rsid w:val="00CE5B7B"/>
    <w:rsid w:val="00CF2512"/>
    <w:rsid w:val="00CF2E44"/>
    <w:rsid w:val="00CF4AFA"/>
    <w:rsid w:val="00CF6E5D"/>
    <w:rsid w:val="00CF75FC"/>
    <w:rsid w:val="00D009F4"/>
    <w:rsid w:val="00D0442C"/>
    <w:rsid w:val="00D0458D"/>
    <w:rsid w:val="00D046C8"/>
    <w:rsid w:val="00D05E9F"/>
    <w:rsid w:val="00D0656E"/>
    <w:rsid w:val="00D06DF8"/>
    <w:rsid w:val="00D0729E"/>
    <w:rsid w:val="00D11469"/>
    <w:rsid w:val="00D1225D"/>
    <w:rsid w:val="00D167C7"/>
    <w:rsid w:val="00D16E0C"/>
    <w:rsid w:val="00D175BB"/>
    <w:rsid w:val="00D20D20"/>
    <w:rsid w:val="00D25C5F"/>
    <w:rsid w:val="00D27AC6"/>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3A8C"/>
    <w:rsid w:val="00D85356"/>
    <w:rsid w:val="00D91D29"/>
    <w:rsid w:val="00D91EED"/>
    <w:rsid w:val="00D92667"/>
    <w:rsid w:val="00D962FB"/>
    <w:rsid w:val="00DA0FBF"/>
    <w:rsid w:val="00DA1B1E"/>
    <w:rsid w:val="00DA1F7F"/>
    <w:rsid w:val="00DA4F25"/>
    <w:rsid w:val="00DA636A"/>
    <w:rsid w:val="00DA6616"/>
    <w:rsid w:val="00DA6890"/>
    <w:rsid w:val="00DA7967"/>
    <w:rsid w:val="00DB08A8"/>
    <w:rsid w:val="00DC01F5"/>
    <w:rsid w:val="00DC56C6"/>
    <w:rsid w:val="00DE125B"/>
    <w:rsid w:val="00DE4205"/>
    <w:rsid w:val="00DE4A4D"/>
    <w:rsid w:val="00DF1013"/>
    <w:rsid w:val="00DF15AC"/>
    <w:rsid w:val="00DF2612"/>
    <w:rsid w:val="00DF303E"/>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3560E"/>
    <w:rsid w:val="00E37454"/>
    <w:rsid w:val="00E40151"/>
    <w:rsid w:val="00E4332B"/>
    <w:rsid w:val="00E4344A"/>
    <w:rsid w:val="00E43F4D"/>
    <w:rsid w:val="00E46833"/>
    <w:rsid w:val="00E46AE4"/>
    <w:rsid w:val="00E515E1"/>
    <w:rsid w:val="00E524CF"/>
    <w:rsid w:val="00E56DA2"/>
    <w:rsid w:val="00E61AE3"/>
    <w:rsid w:val="00E63108"/>
    <w:rsid w:val="00E647E1"/>
    <w:rsid w:val="00E64B15"/>
    <w:rsid w:val="00E71D4C"/>
    <w:rsid w:val="00E728C7"/>
    <w:rsid w:val="00E74D88"/>
    <w:rsid w:val="00E7606A"/>
    <w:rsid w:val="00E76338"/>
    <w:rsid w:val="00E845B8"/>
    <w:rsid w:val="00E90E7B"/>
    <w:rsid w:val="00E92440"/>
    <w:rsid w:val="00E92D51"/>
    <w:rsid w:val="00E9310D"/>
    <w:rsid w:val="00E94525"/>
    <w:rsid w:val="00E95168"/>
    <w:rsid w:val="00E95CD8"/>
    <w:rsid w:val="00E96D06"/>
    <w:rsid w:val="00E9753A"/>
    <w:rsid w:val="00EA06B2"/>
    <w:rsid w:val="00EA4288"/>
    <w:rsid w:val="00EA49AF"/>
    <w:rsid w:val="00EA6A76"/>
    <w:rsid w:val="00EB15B3"/>
    <w:rsid w:val="00EB18D6"/>
    <w:rsid w:val="00EB3858"/>
    <w:rsid w:val="00EB425B"/>
    <w:rsid w:val="00EB505D"/>
    <w:rsid w:val="00EB5F3D"/>
    <w:rsid w:val="00EC08CA"/>
    <w:rsid w:val="00EC5002"/>
    <w:rsid w:val="00EC6A69"/>
    <w:rsid w:val="00ED02B5"/>
    <w:rsid w:val="00ED1049"/>
    <w:rsid w:val="00ED28D9"/>
    <w:rsid w:val="00ED4522"/>
    <w:rsid w:val="00ED5537"/>
    <w:rsid w:val="00ED7102"/>
    <w:rsid w:val="00ED7F69"/>
    <w:rsid w:val="00EE041F"/>
    <w:rsid w:val="00EE234D"/>
    <w:rsid w:val="00EE31B0"/>
    <w:rsid w:val="00EE45F1"/>
    <w:rsid w:val="00EF20B7"/>
    <w:rsid w:val="00EF6966"/>
    <w:rsid w:val="00F0003D"/>
    <w:rsid w:val="00F044C2"/>
    <w:rsid w:val="00F04532"/>
    <w:rsid w:val="00F1137F"/>
    <w:rsid w:val="00F126B8"/>
    <w:rsid w:val="00F12B86"/>
    <w:rsid w:val="00F12BD3"/>
    <w:rsid w:val="00F13DFD"/>
    <w:rsid w:val="00F16644"/>
    <w:rsid w:val="00F21863"/>
    <w:rsid w:val="00F22056"/>
    <w:rsid w:val="00F2446D"/>
    <w:rsid w:val="00F24547"/>
    <w:rsid w:val="00F34EA3"/>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2341"/>
    <w:rsid w:val="00F84706"/>
    <w:rsid w:val="00F91368"/>
    <w:rsid w:val="00F92C2F"/>
    <w:rsid w:val="00F9365E"/>
    <w:rsid w:val="00F9392B"/>
    <w:rsid w:val="00F941E0"/>
    <w:rsid w:val="00F94856"/>
    <w:rsid w:val="00F95143"/>
    <w:rsid w:val="00F95275"/>
    <w:rsid w:val="00F973D8"/>
    <w:rsid w:val="00FA41D9"/>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220"/>
    <w:rsid w:val="00FD35A0"/>
    <w:rsid w:val="00FD453E"/>
    <w:rsid w:val="00FD556C"/>
    <w:rsid w:val="00FD56C3"/>
    <w:rsid w:val="00FD5F40"/>
    <w:rsid w:val="00FD705E"/>
    <w:rsid w:val="00FE5311"/>
    <w:rsid w:val="00FE69B3"/>
    <w:rsid w:val="00FF0EA4"/>
    <w:rsid w:val="00FF3C6F"/>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AB31F13-7974-45E2-AAAC-F3B14947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1D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441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22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da@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http://espd.uzp.gov.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tat.gov.pl/wskazniki-makroekonomiczne/"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stat.gov.pl/wskazniki-makroekonomiczn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kordus@pgg.pl" TargetMode="External"/><Relationship Id="rId22" Type="http://schemas.openxmlformats.org/officeDocument/2006/relationships/hyperlink" Target="mailto:ksef.zal@pgg.pl" TargetMode="External"/><Relationship Id="rId27"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383DB-4C08-4CC8-86F8-9782A67B63A0}">
  <ds:schemaRefs>
    <ds:schemaRef ds:uri="http://schemas.openxmlformats.org/officeDocument/2006/bibliography"/>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90</Pages>
  <Words>28472</Words>
  <Characters>170838</Characters>
  <Application>Microsoft Office Word</Application>
  <DocSecurity>0</DocSecurity>
  <Lines>1423</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Karolina Sroka</cp:lastModifiedBy>
  <cp:revision>5</cp:revision>
  <cp:lastPrinted>2026-04-02T11:00:00Z</cp:lastPrinted>
  <dcterms:created xsi:type="dcterms:W3CDTF">2026-04-02T09:53:00Z</dcterms:created>
  <dcterms:modified xsi:type="dcterms:W3CDTF">2026-04-02T11:00:00Z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